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Default Extension="wmf" ContentType="image/x-wmf"/>
  <Override PartName="/word/styles.xml" ContentType="application/vnd.openxmlformats-officedocument.wordprocessingml.styles+xml"/>
  <Override PartName="/word/numbering.xml" ContentType="application/vnd.openxmlformats-officedocument.wordprocessingml.numbering+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Публичный  доклад</w:t>
      </w: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МБОУ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b/>
          <w:color w:val="auto"/>
          <w:spacing w:val="0"/>
          <w:position w:val="0"/>
          <w:sz w:val="28"/>
          <w:shd w:fill="auto" w:val="clear"/>
        </w:rPr>
        <w:t xml:space="preserve">средняя общеобразовательная татарско-русская школа №113 с углубленным изучением отдельных предметов</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Ново – Савиновского района г. Казани</w:t>
      </w: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2014</w:t>
      </w:r>
      <w:r>
        <w:rPr>
          <w:rFonts w:ascii="Times New Roman" w:hAnsi="Times New Roman" w:cs="Times New Roman" w:eastAsia="Times New Roman"/>
          <w:b/>
          <w:color w:val="auto"/>
          <w:spacing w:val="0"/>
          <w:position w:val="0"/>
          <w:sz w:val="28"/>
          <w:shd w:fill="auto" w:val="clear"/>
        </w:rPr>
        <w:t xml:space="preserve">г.</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Содержание.</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Введение.</w:t>
      </w:r>
    </w:p>
    <w:p>
      <w:pPr>
        <w:numPr>
          <w:ilvl w:val="0"/>
          <w:numId w:val="5"/>
        </w:numPr>
        <w:spacing w:before="0" w:after="0" w:line="240"/>
        <w:ind w:right="0" w:left="72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Общая информация о школе. </w:t>
      </w:r>
    </w:p>
    <w:p>
      <w:pPr>
        <w:spacing w:before="0" w:after="0" w:line="240"/>
        <w:ind w:right="0" w:left="72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тип, вид, статус</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численность и состав</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микрорайон</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руководство школой</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органы общественного управления</w:t>
      </w:r>
    </w:p>
    <w:p>
      <w:pPr>
        <w:spacing w:before="0" w:after="0" w:line="240"/>
        <w:ind w:right="0" w:left="72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миссия и приоритеты развития </w:t>
      </w:r>
    </w:p>
    <w:p>
      <w:pPr>
        <w:spacing w:before="0" w:after="0" w:line="240"/>
        <w:ind w:right="0" w:left="720" w:firstLine="0"/>
        <w:jc w:val="left"/>
        <w:rPr>
          <w:rFonts w:ascii="Times New Roman" w:hAnsi="Times New Roman" w:cs="Times New Roman" w:eastAsia="Times New Roman"/>
          <w:b/>
          <w:color w:val="auto"/>
          <w:spacing w:val="0"/>
          <w:position w:val="0"/>
          <w:sz w:val="24"/>
          <w:shd w:fill="auto" w:val="clear"/>
        </w:rPr>
      </w:pPr>
    </w:p>
    <w:p>
      <w:pPr>
        <w:numPr>
          <w:ilvl w:val="0"/>
          <w:numId w:val="7"/>
        </w:numPr>
        <w:spacing w:before="0" w:after="0" w:line="240"/>
        <w:ind w:right="0" w:left="72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Условия организации образовательного процесса.</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режим работы школы</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средняя нагрузка на ученика</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организация питания</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безопасность и здоровьесберегающая среда</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система дополнительного образования</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платные образовательные услуги</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система психолого-педагогического сопровождения</w:t>
      </w:r>
    </w:p>
    <w:p>
      <w:pPr>
        <w:numPr>
          <w:ilvl w:val="0"/>
          <w:numId w:val="9"/>
        </w:numPr>
        <w:spacing w:before="0" w:after="0" w:line="240"/>
        <w:ind w:right="0" w:left="72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Содержание образования и образовательные результаты.</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характеристика основных и дополнительных программ</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кружки, клубы, общества учащихся</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формы организации обучения и воспитания</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результаты учащихся в рамках ЕГЭ, в рамках государственной  итоговой аттестации в 9 классах,</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внешние процедуры оценки качества</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итоги учащихся в олимпиадах, творческих конкурсах, спортивных соревнованиях, мероприятиях</w:t>
      </w:r>
    </w:p>
    <w:p>
      <w:pPr>
        <w:numPr>
          <w:ilvl w:val="0"/>
          <w:numId w:val="11"/>
        </w:numPr>
        <w:spacing w:before="0" w:after="0" w:line="240"/>
        <w:ind w:right="0" w:left="72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Ресурсное обеспечение образовательного процесса.</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кадровый состав школы</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материально-техническая база</w:t>
      </w:r>
    </w:p>
    <w:p>
      <w:pPr>
        <w:numPr>
          <w:ilvl w:val="0"/>
          <w:numId w:val="13"/>
        </w:numPr>
        <w:spacing w:before="0" w:after="0" w:line="240"/>
        <w:ind w:right="0" w:left="72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Финансовая деятельность школы.</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годовой бюджет школы и его источники</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использование бюджетных и внебюджетных средств</w:t>
      </w:r>
    </w:p>
    <w:p>
      <w:pPr>
        <w:numPr>
          <w:ilvl w:val="0"/>
          <w:numId w:val="15"/>
        </w:numPr>
        <w:spacing w:before="0" w:after="0" w:line="240"/>
        <w:ind w:right="0" w:left="72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Система социального партнерства.</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связи с образовательными, культурными и иными учреждениями и организациями</w:t>
      </w:r>
    </w:p>
    <w:p>
      <w:pPr>
        <w:numPr>
          <w:ilvl w:val="0"/>
          <w:numId w:val="17"/>
        </w:numPr>
        <w:spacing w:before="0" w:after="0" w:line="240"/>
        <w:ind w:right="0" w:left="72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Планы и перспективы развития.</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основные проблемы в развитии школы</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планы и проекты по развитию школы с учетом проведенного анализа.</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1353"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Введение.</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Публичный доклад является важным элементом системы государственно-общественного управления образовательной организацией.</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Публичный</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доклад</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МБОУ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средняя общеобразовательная</w:t>
      </w:r>
      <w:r>
        <w:rPr>
          <w:rFonts w:ascii="Times New Roman" w:hAnsi="Times New Roman" w:cs="Times New Roman" w:eastAsia="Times New Roman"/>
          <w:b/>
          <w:color w:val="auto"/>
          <w:spacing w:val="0"/>
          <w:position w:val="0"/>
          <w:sz w:val="24"/>
          <w:shd w:fill="auto" w:val="clear"/>
        </w:rPr>
        <w:t xml:space="preserve"> татарско- русская школа №113 с углубленным изучением отдельных предметов</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Ново – Савиновского района г. Казани</w:t>
      </w:r>
      <w:r>
        <w:rPr>
          <w:rFonts w:ascii="Times New Roman" w:hAnsi="Times New Roman" w:cs="Times New Roman" w:eastAsia="Times New Roman"/>
          <w:color w:val="000000"/>
          <w:spacing w:val="0"/>
          <w:position w:val="0"/>
          <w:sz w:val="24"/>
          <w:shd w:fill="auto" w:val="clear"/>
        </w:rPr>
        <w:t xml:space="preserve"> содержит информацию об основных</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результатах</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и</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проблемах</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образовательного учреждения, основан на результатах проведенного самообследования . </w:t>
      </w:r>
    </w:p>
    <w:p>
      <w:pPr>
        <w:spacing w:before="0" w:after="0" w:line="240"/>
        <w:ind w:right="0" w:left="0" w:firstLine="4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Содержание</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доклада</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мы</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адресуем, прежде</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всего, родителям, чьи дети обучаются в школе</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или</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скоро пойдут</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учиться. Прочитав его, они смогут ознакомиться</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с</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укладом</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и традициями нашей школы, условиями обучения</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и воспитания, реализуемыми образовательными </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программами, смогут получить информацию об образовательных услугах, правилах приема, об эффективности использования внебюджетных средств.</w:t>
      </w:r>
    </w:p>
    <w:p>
      <w:pPr>
        <w:spacing w:before="0" w:after="0" w:line="240"/>
        <w:ind w:right="0" w:left="0" w:firstLine="4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Информация о результатах, основных проблемах функционирования и перспективах развития</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школы</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адресована</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нашему учредителю, местной общественности, органам местного самоуправления.</w:t>
      </w:r>
    </w:p>
    <w:p>
      <w:pPr>
        <w:spacing w:before="0" w:after="0" w:line="240"/>
        <w:ind w:right="0" w:left="0" w:firstLine="4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Публичный доклад как одна из форм прозрачности в управлении школой, дает возможность принятия более четких решений в организации учебного процесса.</w:t>
      </w:r>
    </w:p>
    <w:p>
      <w:pPr>
        <w:spacing w:before="0" w:after="0" w:line="240"/>
        <w:ind w:right="0" w:left="0" w:firstLine="4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Публичный доклад размещен в интернете на школьном сайте </w:t>
      </w:r>
      <w:hyperlink xmlns:r="http://schemas.openxmlformats.org/officeDocument/2006/relationships" r:id="docRId0">
        <w:r>
          <w:rPr>
            <w:rFonts w:ascii="Times New Roman" w:hAnsi="Times New Roman" w:cs="Times New Roman" w:eastAsia="Times New Roman"/>
            <w:color w:val="000000"/>
            <w:spacing w:val="0"/>
            <w:position w:val="0"/>
            <w:sz w:val="24"/>
            <w:u w:val="single"/>
            <w:shd w:fill="auto" w:val="clear"/>
          </w:rPr>
          <w:t xml:space="preserve">http://sch113.edusite.ru</w:t>
        </w:r>
      </w:hyperlink>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а также на сайте </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Электронное образование</w:t>
      </w:r>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
        <w:r>
          <w:rPr>
            <w:rFonts w:ascii="Times New Roman" w:hAnsi="Times New Roman" w:cs="Times New Roman" w:eastAsia="Times New Roman"/>
            <w:color w:val="0000FF"/>
            <w:spacing w:val="0"/>
            <w:position w:val="0"/>
            <w:sz w:val="24"/>
            <w:u w:val="single"/>
            <w:shd w:fill="auto" w:val="clear"/>
          </w:rPr>
          <w:t xml:space="preserve">S113.</w:t>
        </w:r>
        <w:r>
          <w:rPr>
            <w:rFonts w:ascii="Times New Roman" w:hAnsi="Times New Roman" w:cs="Times New Roman" w:eastAsia="Times New Roman"/>
            <w:vanish/>
            <w:color w:val="0000FF"/>
            <w:spacing w:val="0"/>
            <w:position w:val="0"/>
            <w:sz w:val="24"/>
            <w:u w:val="single"/>
            <w:shd w:fill="auto" w:val="clear"/>
          </w:rPr>
          <w:t xml:space="preserve">HYPERLINK "mailto:S113.kzn@edu.tatar.ru"</w:t>
        </w:r>
        <w:r>
          <w:rPr>
            <w:rFonts w:ascii="Times New Roman" w:hAnsi="Times New Roman" w:cs="Times New Roman" w:eastAsia="Times New Roman"/>
            <w:color w:val="0000FF"/>
            <w:spacing w:val="0"/>
            <w:position w:val="0"/>
            <w:sz w:val="24"/>
            <w:u w:val="single"/>
            <w:shd w:fill="auto" w:val="clear"/>
          </w:rPr>
          <w:t xml:space="preserve">kzn</w:t>
        </w:r>
        <w:r>
          <w:rPr>
            <w:rFonts w:ascii="Times New Roman" w:hAnsi="Times New Roman" w:cs="Times New Roman" w:eastAsia="Times New Roman"/>
            <w:vanish/>
            <w:color w:val="0000FF"/>
            <w:spacing w:val="0"/>
            <w:position w:val="0"/>
            <w:sz w:val="24"/>
            <w:u w:val="single"/>
            <w:shd w:fill="auto" w:val="clear"/>
          </w:rPr>
          <w:t xml:space="preserve">HYPERLINK "mailto:S113.kzn@edu.tatar.ru"</w:t>
        </w:r>
        <w:r>
          <w:rPr>
            <w:rFonts w:ascii="Times New Roman" w:hAnsi="Times New Roman" w:cs="Times New Roman" w:eastAsia="Times New Roman"/>
            <w:color w:val="0000FF"/>
            <w:spacing w:val="0"/>
            <w:position w:val="0"/>
            <w:sz w:val="24"/>
            <w:u w:val="single"/>
            <w:shd w:fill="auto" w:val="clear"/>
          </w:rPr>
          <w:t xml:space="preserve">@</w:t>
        </w:r>
        <w:r>
          <w:rPr>
            <w:rFonts w:ascii="Times New Roman" w:hAnsi="Times New Roman" w:cs="Times New Roman" w:eastAsia="Times New Roman"/>
            <w:vanish/>
            <w:color w:val="0000FF"/>
            <w:spacing w:val="0"/>
            <w:position w:val="0"/>
            <w:sz w:val="24"/>
            <w:u w:val="single"/>
            <w:shd w:fill="auto" w:val="clear"/>
          </w:rPr>
          <w:t xml:space="preserve">HYPERLINK "mailto:S113.kzn@edu.tatar.ru"</w:t>
        </w:r>
        <w:r>
          <w:rPr>
            <w:rFonts w:ascii="Times New Roman" w:hAnsi="Times New Roman" w:cs="Times New Roman" w:eastAsia="Times New Roman"/>
            <w:color w:val="0000FF"/>
            <w:spacing w:val="0"/>
            <w:position w:val="0"/>
            <w:sz w:val="24"/>
            <w:u w:val="single"/>
            <w:shd w:fill="auto" w:val="clear"/>
          </w:rPr>
          <w:t xml:space="preserve">edu</w:t>
        </w:r>
        <w:r>
          <w:rPr>
            <w:rFonts w:ascii="Times New Roman" w:hAnsi="Times New Roman" w:cs="Times New Roman" w:eastAsia="Times New Roman"/>
            <w:vanish/>
            <w:color w:val="0000FF"/>
            <w:spacing w:val="0"/>
            <w:position w:val="0"/>
            <w:sz w:val="24"/>
            <w:u w:val="single"/>
            <w:shd w:fill="auto" w:val="clear"/>
          </w:rPr>
          <w:t xml:space="preserve">HYPERLINK "mailto:S113.kzn@edu.tatar.ru"</w:t>
        </w:r>
        <w:r>
          <w:rPr>
            <w:rFonts w:ascii="Times New Roman" w:hAnsi="Times New Roman" w:cs="Times New Roman" w:eastAsia="Times New Roman"/>
            <w:color w:val="0000FF"/>
            <w:spacing w:val="0"/>
            <w:position w:val="0"/>
            <w:sz w:val="24"/>
            <w:u w:val="single"/>
            <w:shd w:fill="auto" w:val="clear"/>
          </w:rPr>
          <w:t xml:space="preserve">.</w:t>
        </w:r>
        <w:r>
          <w:rPr>
            <w:rFonts w:ascii="Times New Roman" w:hAnsi="Times New Roman" w:cs="Times New Roman" w:eastAsia="Times New Roman"/>
            <w:vanish/>
            <w:color w:val="0000FF"/>
            <w:spacing w:val="0"/>
            <w:position w:val="0"/>
            <w:sz w:val="24"/>
            <w:u w:val="single"/>
            <w:shd w:fill="auto" w:val="clear"/>
          </w:rPr>
          <w:t xml:space="preserve">HYPERLINK "mailto:S113.kzn@edu.tatar.ru"</w:t>
        </w:r>
        <w:r>
          <w:rPr>
            <w:rFonts w:ascii="Times New Roman" w:hAnsi="Times New Roman" w:cs="Times New Roman" w:eastAsia="Times New Roman"/>
            <w:color w:val="0000FF"/>
            <w:spacing w:val="0"/>
            <w:position w:val="0"/>
            <w:sz w:val="24"/>
            <w:u w:val="single"/>
            <w:shd w:fill="auto" w:val="clear"/>
          </w:rPr>
          <w:t xml:space="preserve">tatar</w:t>
        </w:r>
        <w:r>
          <w:rPr>
            <w:rFonts w:ascii="Times New Roman" w:hAnsi="Times New Roman" w:cs="Times New Roman" w:eastAsia="Times New Roman"/>
            <w:vanish/>
            <w:color w:val="0000FF"/>
            <w:spacing w:val="0"/>
            <w:position w:val="0"/>
            <w:sz w:val="24"/>
            <w:u w:val="single"/>
            <w:shd w:fill="auto" w:val="clear"/>
          </w:rPr>
          <w:t xml:space="preserve">HYPERLINK "mailto:S113.kzn@edu.tatar.ru"</w:t>
        </w:r>
        <w:r>
          <w:rPr>
            <w:rFonts w:ascii="Times New Roman" w:hAnsi="Times New Roman" w:cs="Times New Roman" w:eastAsia="Times New Roman"/>
            <w:color w:val="0000FF"/>
            <w:spacing w:val="0"/>
            <w:position w:val="0"/>
            <w:sz w:val="24"/>
            <w:u w:val="single"/>
            <w:shd w:fill="auto" w:val="clear"/>
          </w:rPr>
          <w:t xml:space="preserve">.</w:t>
        </w:r>
        <w:r>
          <w:rPr>
            <w:rFonts w:ascii="Times New Roman" w:hAnsi="Times New Roman" w:cs="Times New Roman" w:eastAsia="Times New Roman"/>
            <w:vanish/>
            <w:color w:val="0000FF"/>
            <w:spacing w:val="0"/>
            <w:position w:val="0"/>
            <w:sz w:val="24"/>
            <w:u w:val="single"/>
            <w:shd w:fill="auto" w:val="clear"/>
          </w:rPr>
          <w:t xml:space="preserve">HYPERLINK "mailto:S113.kzn@edu.tatar.ru"</w:t>
        </w:r>
        <w:r>
          <w:rPr>
            <w:rFonts w:ascii="Times New Roman" w:hAnsi="Times New Roman" w:cs="Times New Roman" w:eastAsia="Times New Roman"/>
            <w:color w:val="0000FF"/>
            <w:spacing w:val="0"/>
            <w:position w:val="0"/>
            <w:sz w:val="24"/>
            <w:u w:val="single"/>
            <w:shd w:fill="auto" w:val="clear"/>
          </w:rPr>
          <w:t xml:space="preserve">ru</w:t>
        </w:r>
      </w:hyperlink>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доступен для ознакомления широкой аудитории.</w:t>
      </w:r>
    </w:p>
    <w:p>
      <w:pPr>
        <w:spacing w:before="0" w:after="0" w:line="240"/>
        <w:ind w:right="0" w:left="0" w:firstLine="4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Обеспечивая</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информационную открытость нашего образовательного</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учреждения посредством публичного доклада, мы надеемся на увеличение числа</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социальных партнеров, повышения</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эффективности их</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взаимодействия с образовательным учреждением, формирование позитивного общественного мнения (имиджа), получения общественного признания результатов деятельности школы.</w:t>
      </w:r>
    </w:p>
    <w:p>
      <w:pPr>
        <w:spacing w:before="0" w:after="0" w:line="240"/>
        <w:ind w:right="0" w:left="720" w:firstLine="0"/>
        <w:jc w:val="left"/>
        <w:rPr>
          <w:rFonts w:ascii="Times New Roman" w:hAnsi="Times New Roman" w:cs="Times New Roman" w:eastAsia="Times New Roman"/>
          <w:b/>
          <w:color w:val="auto"/>
          <w:spacing w:val="0"/>
          <w:position w:val="0"/>
          <w:sz w:val="24"/>
          <w:shd w:fill="auto" w:val="clear"/>
        </w:rPr>
      </w:pPr>
    </w:p>
    <w:p>
      <w:pPr>
        <w:numPr>
          <w:ilvl w:val="0"/>
          <w:numId w:val="24"/>
        </w:numPr>
        <w:spacing w:before="0" w:after="0" w:line="240"/>
        <w:ind w:right="0" w:left="107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Общая информация о школе.</w:t>
      </w:r>
    </w:p>
    <w:p>
      <w:pPr>
        <w:spacing w:before="0" w:after="0" w:line="240"/>
        <w:ind w:right="0" w:left="72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709"/>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Средняя общеобразовательная школа № 113  открылась в 1988 году. Типовое здание учебного заведения рассчитано на 1320 мест, общей площадью 19640 кв.м., однако школа № 113  занимает 1/3 здания, так как в ней размещены музыкальная школа №16 и татарская гимназия №13. Школа расположена на северо-востоке города, на левом берегу р. Казанки, отдалена от крупных промышленных предприятий, расположена в одном из самых экологически чистых районов.</w:t>
      </w:r>
    </w:p>
    <w:p>
      <w:pPr>
        <w:tabs>
          <w:tab w:val="left" w:pos="975"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Деятельность МБОУ школы№113 обеспечивается нормативно-правовой базой в соответствии с его статусом.</w:t>
      </w:r>
    </w:p>
    <w:p>
      <w:pPr>
        <w:tabs>
          <w:tab w:val="left" w:pos="975"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Устав</w:t>
      </w:r>
      <w:r>
        <w:rPr>
          <w:rFonts w:ascii="Times New Roman" w:hAnsi="Times New Roman" w:cs="Times New Roman" w:eastAsia="Times New Roman"/>
          <w:color w:val="auto"/>
          <w:spacing w:val="0"/>
          <w:position w:val="0"/>
          <w:sz w:val="24"/>
          <w:shd w:fill="auto" w:val="clear"/>
        </w:rPr>
        <w:t xml:space="preserve"> муниципального бюджетного общеобразовательного учреждения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Средняя общеобразовательная татарско-русская школа №113</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Ново-Савиновского района г. Казани утвержден приказом Управления образования администрации  г. Казани №600 от 29.09.1997г.,  в новой редакции Постановлением Главы администрации г. Казани №2369 от 09.12.2000г.; Утвержден в новой редакции приказом Управления образования администрации г. Казани №683 от 04.08.2000г.,  распоряжением Комитета по управлению коммунальным имуществом администрации г. Казани № 640р от 21.04.2003г.,  распоряжением Комитета земельных и имущественных отношений Исполнительного комитета муниципального образования г. Казани от 28.09.2007г. №2703р,  зарегистрированным Администрацией Ново-Савиновского района г. Казани, регистрационный номер №10-445 от 06.10.1997г.; в новой редакции Казанским филиалом №1 Государственной регистрационной палаты при Министерстве юстиции РТ, свидетельство о регистрации №384/Ю-Н (16:50:10) от 16.08.2000г.,  в новой форме Казанским филиалом №1 Государственной регистрационной палаты при Министерстве юстиции РТ, свидетельство о регистрации №268/Ю-Н (16:50:10) от 12.03.2001г. Внесены изменения и дополнения в Устав муниципального общеобразовательного учреждения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Средняя общеобразовательная татарско-русская школа №113 с углубленным изучением отдельных предметов</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Ново-Савиновского района г. Казани в 2008, 2009 года, утверждены распоряжением Комитета земельных и имущественных отношений Исполнительного комитета г. Казани №357р от 17.03.2008г.,  распоряжением Комитета земельных и имущественных отношений Исполнительного комитета г. Казани №2001р от 01.12.2009г. Утвержден в новой редакции приказом КЗИО Исполнительного комитета г. Казани №502 от11.07. 2011г.</w:t>
      </w:r>
    </w:p>
    <w:p>
      <w:pPr>
        <w:tabs>
          <w:tab w:val="left" w:pos="975"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данный период разрабатывается Устав школы в новой редакции в соответствии с новым федеральным законом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 образовании в Российской Федерации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 29 декабря 2012г. №273-ФЗ., который вступил в силу с 1 сентября 2014г.</w:t>
      </w:r>
    </w:p>
    <w:p>
      <w:pPr>
        <w:tabs>
          <w:tab w:val="left" w:pos="975"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Юридический адрес: 420137, г. Казань, ул. Адоратского, дом №36а</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Фактический адрес: 420137, г. Казань, ул. Адоратского, дом №36а</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Электронный адрес:  s113.kzn@edu.tatar.ru</w:t>
      </w:r>
    </w:p>
    <w:p>
      <w:pPr>
        <w:tabs>
          <w:tab w:val="left" w:pos="975" w:leader="none"/>
        </w:tabs>
        <w:suppressAutoHyphens w:val="true"/>
        <w:spacing w:before="0" w:after="0" w:line="240"/>
        <w:ind w:right="0" w:left="71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Наличие свидетельств:</w:t>
      </w:r>
    </w:p>
    <w:p>
      <w:pPr>
        <w:numPr>
          <w:ilvl w:val="0"/>
          <w:numId w:val="30"/>
        </w:numPr>
        <w:tabs>
          <w:tab w:val="left" w:pos="720" w:leader="none"/>
        </w:tabs>
        <w:suppressAutoHyphens w:val="true"/>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Свидетельство о внесении записи в Единый государственный реестр юридических лиц –13.11.2002г., основной государственный регистрационный номер – 1021603144639, Межрайонная инспекция налоговой службы №18 по Республике Татарстан, серия 16 № 002643516</w:t>
      </w:r>
    </w:p>
    <w:p>
      <w:pPr>
        <w:numPr>
          <w:ilvl w:val="0"/>
          <w:numId w:val="30"/>
        </w:numPr>
        <w:tabs>
          <w:tab w:val="left" w:pos="720" w:leader="none"/>
        </w:tabs>
        <w:suppressAutoHyphens w:val="true"/>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Свидетельство о внесении изменений записи  в Единый государственный реестр юридических лиц – 13.12.2007г. Межрайонная инспекция налоговой службы №18 по Республике Татарстан, серия 16 № 004577901</w:t>
      </w:r>
    </w:p>
    <w:p>
      <w:pPr>
        <w:numPr>
          <w:ilvl w:val="0"/>
          <w:numId w:val="30"/>
        </w:numPr>
        <w:tabs>
          <w:tab w:val="left" w:pos="720" w:leader="none"/>
        </w:tabs>
        <w:suppressAutoHyphens w:val="true"/>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Свидетельство о постановке на учет юридического лица в налоговом органе по месту нахождения на территории Российской Федерации – серия 16  № 002638337 выдано15.10.1997г.</w:t>
      </w:r>
    </w:p>
    <w:p>
      <w:pPr>
        <w:numPr>
          <w:ilvl w:val="0"/>
          <w:numId w:val="30"/>
        </w:numPr>
        <w:tabs>
          <w:tab w:val="left" w:pos="720" w:leader="none"/>
        </w:tabs>
        <w:suppressAutoHyphens w:val="true"/>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Свидетельство о государственной регистрации права на помещения школы, серия 16-АК 508511 от 20.12.2011г.</w:t>
      </w:r>
    </w:p>
    <w:p>
      <w:pPr>
        <w:numPr>
          <w:ilvl w:val="0"/>
          <w:numId w:val="30"/>
        </w:numPr>
        <w:tabs>
          <w:tab w:val="left" w:pos="720" w:leader="none"/>
        </w:tabs>
        <w:suppressAutoHyphens w:val="true"/>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Свидетельство о государственной регистрации права на теплицу, серия 16-АК 508833 от 23.12.2011г.</w:t>
      </w:r>
    </w:p>
    <w:p>
      <w:pPr>
        <w:numPr>
          <w:ilvl w:val="0"/>
          <w:numId w:val="30"/>
        </w:numPr>
        <w:tabs>
          <w:tab w:val="left" w:pos="720" w:leader="none"/>
        </w:tabs>
        <w:suppressAutoHyphens w:val="true"/>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Свидетельство о государственной регистрации права на тир, серия 16-АК 012755 от 03.10.2011г.</w:t>
      </w:r>
    </w:p>
    <w:p>
      <w:pPr>
        <w:numPr>
          <w:ilvl w:val="0"/>
          <w:numId w:val="30"/>
        </w:numPr>
        <w:tabs>
          <w:tab w:val="left" w:pos="720" w:leader="none"/>
        </w:tabs>
        <w:suppressAutoHyphens w:val="true"/>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Свидетельство о государственной регистрации права на земельный участок, серия 16-АК 768330 от 4.07.2012г.</w:t>
      </w:r>
    </w:p>
    <w:p>
      <w:pPr>
        <w:tabs>
          <w:tab w:val="left" w:pos="975" w:leader="none"/>
        </w:tabs>
        <w:suppressAutoHyphens w:val="true"/>
        <w:spacing w:before="0" w:after="0" w:line="240"/>
        <w:ind w:right="0" w:left="71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Год создания учреждения – 1988 год, решение Исполкома Казанского городского Совета народных депутатов г. Казань  №178 от 18.02.1988г.</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Лицензия – серия РТ №001306, регистрационный  № 2816 от 21.11.2011г., срок действия лицензии - бессрочно.</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Свидетельство о государственной аккредитации – серия ОП № 025769, регистрационный номер № 0738 , от 03.03.2011г. срок действия до 03.03.2023г.</w:t>
      </w:r>
    </w:p>
    <w:p>
      <w:pPr>
        <w:tabs>
          <w:tab w:val="left" w:pos="975" w:leader="none"/>
        </w:tabs>
        <w:suppressAutoHyphens w:val="true"/>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Договор оперативного управления № 1/40 от 17.11.2006г. заключен на основании распоряжения председателя Комитета по управлению коммунальным имуществом администрации г.Казани от 21.04.2003 № 640р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 муниципальных учреждениях образования г.Казани</w:t>
      </w:r>
      <w:r>
        <w:rPr>
          <w:rFonts w:ascii="Times New Roman" w:hAnsi="Times New Roman" w:cs="Times New Roman" w:eastAsia="Times New Roman"/>
          <w:color w:val="auto"/>
          <w:spacing w:val="0"/>
          <w:position w:val="0"/>
          <w:sz w:val="24"/>
          <w:shd w:fill="auto" w:val="clear"/>
        </w:rPr>
        <w:t xml:space="preserve">».</w:t>
      </w:r>
    </w:p>
    <w:p>
      <w:pPr>
        <w:tabs>
          <w:tab w:val="left" w:pos="975" w:leader="none"/>
        </w:tabs>
        <w:suppressAutoHyphens w:val="true"/>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Для обеспечения уставной деятельности Школа издает локальные правовые акты.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Учредитель школы</w:t>
      </w:r>
      <w:r>
        <w:rPr>
          <w:rFonts w:ascii="Times New Roman" w:hAnsi="Times New Roman" w:cs="Times New Roman" w:eastAsia="Times New Roman"/>
          <w:color w:val="auto"/>
          <w:spacing w:val="0"/>
          <w:position w:val="0"/>
          <w:sz w:val="24"/>
          <w:shd w:fill="auto" w:val="clear"/>
        </w:rPr>
        <w:t xml:space="preserve">:  муниципальное образование г. Казани.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Число учащихся по ступеням обучения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bl>
      <w:tblPr/>
      <w:tblGrid>
        <w:gridCol w:w="2392"/>
        <w:gridCol w:w="2393"/>
        <w:gridCol w:w="2393"/>
        <w:gridCol w:w="2393"/>
      </w:tblGrid>
      <w:tr>
        <w:trPr>
          <w:trHeight w:val="1" w:hRule="atLeast"/>
          <w:jc w:val="left"/>
        </w:trPr>
        <w:tc>
          <w:tcPr>
            <w:tcW w:w="2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2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классы</w:t>
            </w:r>
          </w:p>
        </w:tc>
        <w:tc>
          <w:tcPr>
            <w:tcW w:w="2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Кол-во классов</w:t>
            </w:r>
          </w:p>
        </w:tc>
        <w:tc>
          <w:tcPr>
            <w:tcW w:w="2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Кол-во учащихся</w:t>
            </w:r>
          </w:p>
        </w:tc>
      </w:tr>
      <w:tr>
        <w:trPr>
          <w:trHeight w:val="1" w:hRule="atLeast"/>
          <w:jc w:val="left"/>
        </w:trPr>
        <w:tc>
          <w:tcPr>
            <w:tcW w:w="2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ступень</w:t>
            </w:r>
          </w:p>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Начальная школа</w:t>
            </w:r>
          </w:p>
        </w:tc>
        <w:tc>
          <w:tcPr>
            <w:tcW w:w="2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1-4</w:t>
            </w:r>
          </w:p>
        </w:tc>
        <w:tc>
          <w:tcPr>
            <w:tcW w:w="2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8</w:t>
            </w:r>
          </w:p>
        </w:tc>
        <w:tc>
          <w:tcPr>
            <w:tcW w:w="2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214</w:t>
            </w:r>
          </w:p>
        </w:tc>
      </w:tr>
      <w:tr>
        <w:trPr>
          <w:trHeight w:val="1" w:hRule="atLeast"/>
          <w:jc w:val="left"/>
        </w:trPr>
        <w:tc>
          <w:tcPr>
            <w:tcW w:w="2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ступень</w:t>
            </w:r>
          </w:p>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Основная школа</w:t>
            </w:r>
          </w:p>
        </w:tc>
        <w:tc>
          <w:tcPr>
            <w:tcW w:w="2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5-9</w:t>
            </w:r>
          </w:p>
        </w:tc>
        <w:tc>
          <w:tcPr>
            <w:tcW w:w="2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9</w:t>
            </w:r>
          </w:p>
        </w:tc>
        <w:tc>
          <w:tcPr>
            <w:tcW w:w="2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220</w:t>
            </w:r>
          </w:p>
        </w:tc>
      </w:tr>
      <w:tr>
        <w:trPr>
          <w:trHeight w:val="1" w:hRule="atLeast"/>
          <w:jc w:val="left"/>
        </w:trPr>
        <w:tc>
          <w:tcPr>
            <w:tcW w:w="2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ступень</w:t>
            </w:r>
          </w:p>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Средняя школа</w:t>
            </w:r>
          </w:p>
        </w:tc>
        <w:tc>
          <w:tcPr>
            <w:tcW w:w="2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10-11</w:t>
            </w:r>
          </w:p>
        </w:tc>
        <w:tc>
          <w:tcPr>
            <w:tcW w:w="2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2</w:t>
            </w:r>
          </w:p>
        </w:tc>
        <w:tc>
          <w:tcPr>
            <w:tcW w:w="2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54</w:t>
            </w:r>
          </w:p>
        </w:tc>
      </w:tr>
      <w:tr>
        <w:trPr>
          <w:trHeight w:val="1" w:hRule="atLeast"/>
          <w:jc w:val="left"/>
        </w:trPr>
        <w:tc>
          <w:tcPr>
            <w:tcW w:w="2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Итого</w:t>
            </w:r>
          </w:p>
        </w:tc>
        <w:tc>
          <w:tcPr>
            <w:tcW w:w="2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1-11</w:t>
            </w:r>
          </w:p>
        </w:tc>
        <w:tc>
          <w:tcPr>
            <w:tcW w:w="2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19</w:t>
            </w:r>
          </w:p>
        </w:tc>
        <w:tc>
          <w:tcPr>
            <w:tcW w:w="2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488</w:t>
            </w:r>
          </w:p>
        </w:tc>
      </w:tr>
    </w:tbl>
    <w:p>
      <w:pPr>
        <w:tabs>
          <w:tab w:val="left" w:pos="0" w:leader="none"/>
        </w:tabs>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Фактическое количество обучающихся в I ступени образования составляет 214 учащихся, во II ступени – 220 ученика, в III ступени – 54 учащихся. Всего в школе обучается 488 учащихся. Лицензионный норматив составляет _1125_ учащихся. В школе 19 классов, по нормативу – 45_ классов. На I ступени обучения в школе – 8 классов (по нормативу – 16 классов), на II ступени – 9 классов (по нормативу – 23 классов), на III ступени – 2 класса (по нормативу 6 классов).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Классы  с воспитанием на национальных традициях –  9 классов (1-б, 2-а, 3-б, 4-б, 5-б, 6-б, 8-б,10-а,11-а)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Татарские классы – 10 классов (1-а, 2-б, 3-а, 4-а,  5-а, 6-а, 7-а, 8-а, 9-а, 9-б)</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Профильные классы:</w:t>
      </w:r>
    </w:p>
    <w:p>
      <w:pPr>
        <w:numPr>
          <w:ilvl w:val="0"/>
          <w:numId w:val="5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Оборонно-спортивный – 10-а, </w:t>
      </w:r>
    </w:p>
    <w:p>
      <w:pPr>
        <w:numPr>
          <w:ilvl w:val="0"/>
          <w:numId w:val="5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Социально-экономический –11-а </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p>
    <w:p>
      <w:pPr>
        <w:tabs>
          <w:tab w:val="left" w:pos="0" w:leader="none"/>
        </w:tabs>
        <w:spacing w:before="0" w:after="0" w:line="240"/>
        <w:ind w:right="0" w:left="0" w:firstLine="567"/>
        <w:jc w:val="both"/>
        <w:rPr>
          <w:rFonts w:ascii="Times New Roman" w:hAnsi="Times New Roman" w:cs="Times New Roman" w:eastAsia="Times New Roman"/>
          <w:color w:val="FF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Трудоустройство выпускников 11х классов за 2012/2013 учебный год составляет 97,6%. Из 42 выпускников </w:t>
      </w:r>
      <w:r>
        <w:rPr>
          <w:rFonts w:ascii="Times New Roman" w:hAnsi="Times New Roman" w:cs="Times New Roman" w:eastAsia="Times New Roman"/>
          <w:color w:val="000000"/>
          <w:spacing w:val="0"/>
          <w:position w:val="0"/>
          <w:sz w:val="24"/>
          <w:shd w:fill="auto" w:val="clear"/>
        </w:rPr>
        <w:t xml:space="preserve">36 поступили в вузы, __4 выпускника - в Сузы.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43,2 % </w:t>
      </w:r>
      <w:r>
        <w:rPr>
          <w:rFonts w:ascii="Times New Roman" w:hAnsi="Times New Roman" w:cs="Times New Roman" w:eastAsia="Times New Roman"/>
          <w:color w:val="auto"/>
          <w:spacing w:val="0"/>
          <w:position w:val="0"/>
          <w:sz w:val="24"/>
          <w:shd w:fill="auto" w:val="clear"/>
        </w:rPr>
        <w:t xml:space="preserve">учащихся  проживают в нашем микрорайоне, а 56,8 % -вне микрорайона</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Социальный состав</w:t>
      </w:r>
    </w:p>
    <w:tbl>
      <w:tblPr/>
      <w:tblGrid>
        <w:gridCol w:w="1008"/>
        <w:gridCol w:w="5372"/>
        <w:gridCol w:w="3191"/>
      </w:tblGrid>
      <w:tr>
        <w:trPr>
          <w:trHeight w:val="1" w:hRule="atLeast"/>
          <w:jc w:val="left"/>
        </w:trPr>
        <w:tc>
          <w:tcPr>
            <w:tcW w:w="10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w:t>
            </w:r>
          </w:p>
        </w:tc>
        <w:tc>
          <w:tcPr>
            <w:tcW w:w="53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Перечень</w:t>
            </w:r>
          </w:p>
        </w:tc>
        <w:tc>
          <w:tcPr>
            <w:tcW w:w="31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Количество</w:t>
            </w:r>
          </w:p>
        </w:tc>
      </w:tr>
      <w:tr>
        <w:trPr>
          <w:trHeight w:val="1" w:hRule="atLeast"/>
          <w:jc w:val="left"/>
        </w:trPr>
        <w:tc>
          <w:tcPr>
            <w:tcW w:w="10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1.</w:t>
            </w:r>
          </w:p>
        </w:tc>
        <w:tc>
          <w:tcPr>
            <w:tcW w:w="53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Количество учащихся всего:</w:t>
            </w:r>
          </w:p>
        </w:tc>
        <w:tc>
          <w:tcPr>
            <w:tcW w:w="31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488</w:t>
            </w:r>
          </w:p>
        </w:tc>
      </w:tr>
      <w:tr>
        <w:trPr>
          <w:trHeight w:val="1" w:hRule="atLeast"/>
          <w:jc w:val="left"/>
        </w:trPr>
        <w:tc>
          <w:tcPr>
            <w:tcW w:w="10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53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Мальчиков</w:t>
            </w:r>
          </w:p>
        </w:tc>
        <w:tc>
          <w:tcPr>
            <w:tcW w:w="31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264</w:t>
            </w:r>
          </w:p>
        </w:tc>
      </w:tr>
      <w:tr>
        <w:trPr>
          <w:trHeight w:val="1" w:hRule="atLeast"/>
          <w:jc w:val="left"/>
        </w:trPr>
        <w:tc>
          <w:tcPr>
            <w:tcW w:w="10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53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Девочек</w:t>
            </w:r>
          </w:p>
        </w:tc>
        <w:tc>
          <w:tcPr>
            <w:tcW w:w="31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224</w:t>
            </w:r>
          </w:p>
        </w:tc>
      </w:tr>
      <w:tr>
        <w:trPr>
          <w:trHeight w:val="2252" w:hRule="auto"/>
          <w:jc w:val="left"/>
        </w:trPr>
        <w:tc>
          <w:tcPr>
            <w:tcW w:w="10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2.</w:t>
            </w:r>
          </w:p>
        </w:tc>
        <w:tc>
          <w:tcPr>
            <w:tcW w:w="53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 них:</w:t>
            </w:r>
          </w:p>
          <w:p>
            <w:pPr>
              <w:numPr>
                <w:ilvl w:val="0"/>
                <w:numId w:val="66"/>
              </w:numPr>
              <w:tabs>
                <w:tab w:val="left" w:pos="720" w:leader="none"/>
              </w:tabs>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Татары</w:t>
            </w:r>
          </w:p>
          <w:p>
            <w:pPr>
              <w:numPr>
                <w:ilvl w:val="0"/>
                <w:numId w:val="66"/>
              </w:numPr>
              <w:tabs>
                <w:tab w:val="left" w:pos="720" w:leader="none"/>
              </w:tabs>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Русские</w:t>
            </w:r>
          </w:p>
          <w:p>
            <w:pPr>
              <w:numPr>
                <w:ilvl w:val="0"/>
                <w:numId w:val="66"/>
              </w:numPr>
              <w:tabs>
                <w:tab w:val="left" w:pos="720" w:leader="none"/>
              </w:tabs>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Армяне</w:t>
            </w:r>
          </w:p>
          <w:p>
            <w:pPr>
              <w:numPr>
                <w:ilvl w:val="0"/>
                <w:numId w:val="66"/>
              </w:numPr>
              <w:tabs>
                <w:tab w:val="left" w:pos="720" w:leader="none"/>
              </w:tabs>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Узбеки</w:t>
            </w:r>
          </w:p>
          <w:p>
            <w:pPr>
              <w:numPr>
                <w:ilvl w:val="0"/>
                <w:numId w:val="66"/>
              </w:numPr>
              <w:tabs>
                <w:tab w:val="left" w:pos="720" w:leader="none"/>
              </w:tabs>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Азербайджаны</w:t>
            </w:r>
          </w:p>
          <w:p>
            <w:pPr>
              <w:numPr>
                <w:ilvl w:val="0"/>
                <w:numId w:val="66"/>
              </w:numPr>
              <w:tabs>
                <w:tab w:val="left" w:pos="720" w:leader="none"/>
              </w:tabs>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Таджики</w:t>
            </w:r>
          </w:p>
          <w:p>
            <w:pPr>
              <w:numPr>
                <w:ilvl w:val="0"/>
                <w:numId w:val="66"/>
              </w:numPr>
              <w:tabs>
                <w:tab w:val="left" w:pos="720" w:leader="none"/>
              </w:tabs>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Мари</w:t>
            </w:r>
          </w:p>
          <w:p>
            <w:pPr>
              <w:numPr>
                <w:ilvl w:val="0"/>
                <w:numId w:val="66"/>
              </w:numPr>
              <w:tabs>
                <w:tab w:val="left" w:pos="720" w:leader="none"/>
              </w:tabs>
              <w:spacing w:before="0" w:after="0" w:line="36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Другие</w:t>
            </w:r>
          </w:p>
          <w:p>
            <w:pPr>
              <w:spacing w:before="0" w:after="0" w:line="360"/>
              <w:ind w:right="0" w:left="36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color w:val="auto"/>
                <w:spacing w:val="0"/>
                <w:position w:val="0"/>
              </w:rPr>
            </w:pPr>
          </w:p>
        </w:tc>
        <w:tc>
          <w:tcPr>
            <w:tcW w:w="31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292</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179</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color w:val="auto"/>
                <w:spacing w:val="0"/>
                <w:position w:val="0"/>
              </w:rPr>
            </w:pPr>
          </w:p>
        </w:tc>
      </w:tr>
      <w:tr>
        <w:trPr>
          <w:trHeight w:val="1" w:hRule="atLeast"/>
          <w:jc w:val="left"/>
        </w:trPr>
        <w:tc>
          <w:tcPr>
            <w:tcW w:w="10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b/>
                <w:color w:val="auto"/>
                <w:spacing w:val="0"/>
                <w:position w:val="0"/>
                <w:sz w:val="24"/>
                <w:shd w:fill="auto" w:val="clear"/>
              </w:rPr>
              <w:t xml:space="preserve">3.</w:t>
            </w:r>
          </w:p>
        </w:tc>
        <w:tc>
          <w:tcPr>
            <w:tcW w:w="53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Дети - инвалиды</w:t>
            </w:r>
          </w:p>
        </w:tc>
        <w:tc>
          <w:tcPr>
            <w:tcW w:w="31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auto" w:val="clear"/>
              </w:rPr>
              <w:t xml:space="preserve">2</w:t>
            </w:r>
          </w:p>
        </w:tc>
      </w:tr>
      <w:tr>
        <w:trPr>
          <w:trHeight w:val="1" w:hRule="atLeast"/>
          <w:jc w:val="left"/>
        </w:trPr>
        <w:tc>
          <w:tcPr>
            <w:tcW w:w="10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b/>
                <w:color w:val="auto"/>
                <w:spacing w:val="0"/>
                <w:position w:val="0"/>
                <w:sz w:val="24"/>
                <w:shd w:fill="auto" w:val="clear"/>
              </w:rPr>
              <w:t xml:space="preserve">4.</w:t>
            </w:r>
          </w:p>
        </w:tc>
        <w:tc>
          <w:tcPr>
            <w:tcW w:w="53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Количество опекунских детей:</w:t>
            </w:r>
          </w:p>
          <w:p>
            <w:pPr>
              <w:numPr>
                <w:ilvl w:val="0"/>
                <w:numId w:val="7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Обучающихся в школе</w:t>
            </w:r>
          </w:p>
          <w:p>
            <w:pPr>
              <w:numPr>
                <w:ilvl w:val="0"/>
                <w:numId w:val="75"/>
              </w:numPr>
              <w:tabs>
                <w:tab w:val="left" w:pos="720" w:leader="none"/>
              </w:tabs>
              <w:spacing w:before="0" w:after="0" w:line="240"/>
              <w:ind w:right="0" w:left="720" w:hanging="36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Обучаются в других учреждениях</w:t>
            </w:r>
          </w:p>
        </w:tc>
        <w:tc>
          <w:tcPr>
            <w:tcW w:w="31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FF0000"/>
                <w:spacing w:val="0"/>
                <w:position w:val="0"/>
                <w:sz w:val="24"/>
                <w:shd w:fill="auto" w:val="clear"/>
              </w:rPr>
            </w:pPr>
            <w:r>
              <w:rPr>
                <w:rFonts w:ascii="Times New Roman" w:hAnsi="Times New Roman" w:cs="Times New Roman" w:eastAsia="Times New Roman"/>
                <w:color w:val="FF0000"/>
                <w:spacing w:val="0"/>
                <w:position w:val="0"/>
                <w:sz w:val="24"/>
                <w:shd w:fill="auto" w:val="clear"/>
              </w:rPr>
              <w:t xml:space="preserve">9</w:t>
            </w:r>
          </w:p>
          <w:p>
            <w:pPr>
              <w:spacing w:before="0" w:after="0" w:line="240"/>
              <w:ind w:right="0" w:left="0" w:firstLine="0"/>
              <w:jc w:val="both"/>
              <w:rPr>
                <w:rFonts w:ascii="Times New Roman" w:hAnsi="Times New Roman" w:cs="Times New Roman" w:eastAsia="Times New Roman"/>
                <w:color w:val="FF0000"/>
                <w:spacing w:val="0"/>
                <w:position w:val="0"/>
                <w:sz w:val="24"/>
                <w:shd w:fill="auto" w:val="clear"/>
              </w:rPr>
            </w:pPr>
            <w:r>
              <w:rPr>
                <w:rFonts w:ascii="Times New Roman" w:hAnsi="Times New Roman" w:cs="Times New Roman" w:eastAsia="Times New Roman"/>
                <w:color w:val="FF0000"/>
                <w:spacing w:val="0"/>
                <w:position w:val="0"/>
                <w:sz w:val="24"/>
                <w:shd w:fill="auto" w:val="clear"/>
              </w:rPr>
              <w:t xml:space="preserve">4</w:t>
            </w:r>
          </w:p>
          <w:p>
            <w:pPr>
              <w:spacing w:before="0" w:after="0" w:line="240"/>
              <w:ind w:right="0" w:left="0" w:firstLine="0"/>
              <w:jc w:val="both"/>
              <w:rPr>
                <w:spacing w:val="0"/>
                <w:position w:val="0"/>
              </w:rPr>
            </w:pPr>
            <w:r>
              <w:rPr>
                <w:rFonts w:ascii="Times New Roman" w:hAnsi="Times New Roman" w:cs="Times New Roman" w:eastAsia="Times New Roman"/>
                <w:color w:val="FF0000"/>
                <w:spacing w:val="0"/>
                <w:position w:val="0"/>
                <w:sz w:val="24"/>
                <w:shd w:fill="auto" w:val="clear"/>
              </w:rPr>
              <w:t xml:space="preserve">5</w:t>
            </w:r>
          </w:p>
        </w:tc>
      </w:tr>
      <w:tr>
        <w:trPr>
          <w:trHeight w:val="1" w:hRule="atLeast"/>
          <w:jc w:val="left"/>
        </w:trPr>
        <w:tc>
          <w:tcPr>
            <w:tcW w:w="10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b/>
                <w:color w:val="auto"/>
                <w:spacing w:val="0"/>
                <w:position w:val="0"/>
                <w:sz w:val="24"/>
                <w:shd w:fill="auto" w:val="clear"/>
              </w:rPr>
              <w:t xml:space="preserve">5.</w:t>
            </w:r>
          </w:p>
        </w:tc>
        <w:tc>
          <w:tcPr>
            <w:tcW w:w="53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Многодетные</w:t>
            </w:r>
          </w:p>
        </w:tc>
        <w:tc>
          <w:tcPr>
            <w:tcW w:w="31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FF0000"/>
                <w:spacing w:val="0"/>
                <w:position w:val="0"/>
                <w:sz w:val="24"/>
                <w:shd w:fill="auto" w:val="clear"/>
              </w:rPr>
              <w:t xml:space="preserve">30</w:t>
            </w:r>
          </w:p>
        </w:tc>
      </w:tr>
      <w:tr>
        <w:trPr>
          <w:trHeight w:val="1" w:hRule="atLeast"/>
          <w:jc w:val="left"/>
        </w:trPr>
        <w:tc>
          <w:tcPr>
            <w:tcW w:w="10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b/>
                <w:color w:val="auto"/>
                <w:spacing w:val="0"/>
                <w:position w:val="0"/>
                <w:sz w:val="24"/>
                <w:shd w:fill="auto" w:val="clear"/>
              </w:rPr>
              <w:t xml:space="preserve">6.</w:t>
            </w:r>
          </w:p>
        </w:tc>
        <w:tc>
          <w:tcPr>
            <w:tcW w:w="53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Малообеспеченные</w:t>
            </w:r>
          </w:p>
        </w:tc>
        <w:tc>
          <w:tcPr>
            <w:tcW w:w="31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FF0000"/>
                <w:spacing w:val="0"/>
                <w:position w:val="0"/>
                <w:sz w:val="24"/>
                <w:shd w:fill="auto" w:val="clear"/>
              </w:rPr>
              <w:t xml:space="preserve">56</w:t>
            </w:r>
          </w:p>
        </w:tc>
      </w:tr>
      <w:tr>
        <w:trPr>
          <w:trHeight w:val="1" w:hRule="atLeast"/>
          <w:jc w:val="left"/>
        </w:trPr>
        <w:tc>
          <w:tcPr>
            <w:tcW w:w="10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b/>
                <w:color w:val="auto"/>
                <w:spacing w:val="0"/>
                <w:position w:val="0"/>
                <w:sz w:val="24"/>
                <w:shd w:fill="auto" w:val="clear"/>
              </w:rPr>
              <w:t xml:space="preserve">7.</w:t>
            </w:r>
          </w:p>
        </w:tc>
        <w:tc>
          <w:tcPr>
            <w:tcW w:w="53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Неблагополучных семей</w:t>
            </w:r>
          </w:p>
        </w:tc>
        <w:tc>
          <w:tcPr>
            <w:tcW w:w="31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FF0000"/>
                <w:spacing w:val="0"/>
                <w:position w:val="0"/>
                <w:sz w:val="24"/>
                <w:shd w:fill="auto" w:val="clear"/>
              </w:rPr>
              <w:t xml:space="preserve">2</w:t>
            </w:r>
          </w:p>
        </w:tc>
      </w:tr>
      <w:tr>
        <w:trPr>
          <w:trHeight w:val="1" w:hRule="atLeast"/>
          <w:jc w:val="left"/>
        </w:trPr>
        <w:tc>
          <w:tcPr>
            <w:tcW w:w="10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b/>
                <w:color w:val="auto"/>
                <w:spacing w:val="0"/>
                <w:position w:val="0"/>
                <w:sz w:val="24"/>
                <w:shd w:fill="auto" w:val="clear"/>
              </w:rPr>
              <w:t xml:space="preserve">8.</w:t>
            </w:r>
          </w:p>
        </w:tc>
        <w:tc>
          <w:tcPr>
            <w:tcW w:w="53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Дети, состоящие на внутришкольном учете</w:t>
            </w:r>
          </w:p>
        </w:tc>
        <w:tc>
          <w:tcPr>
            <w:tcW w:w="31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FF0000"/>
                <w:spacing w:val="0"/>
                <w:position w:val="0"/>
                <w:sz w:val="24"/>
                <w:shd w:fill="auto" w:val="clear"/>
              </w:rPr>
              <w:t xml:space="preserve">12</w:t>
            </w:r>
          </w:p>
        </w:tc>
      </w:tr>
      <w:tr>
        <w:trPr>
          <w:trHeight w:val="1" w:hRule="atLeast"/>
          <w:jc w:val="left"/>
        </w:trPr>
        <w:tc>
          <w:tcPr>
            <w:tcW w:w="10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b/>
                <w:color w:val="auto"/>
                <w:spacing w:val="0"/>
                <w:position w:val="0"/>
                <w:sz w:val="24"/>
                <w:shd w:fill="auto" w:val="clear"/>
              </w:rPr>
              <w:t xml:space="preserve">9.</w:t>
            </w:r>
          </w:p>
        </w:tc>
        <w:tc>
          <w:tcPr>
            <w:tcW w:w="53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Дети, состоящие на учете в ОППН</w:t>
            </w:r>
          </w:p>
        </w:tc>
        <w:tc>
          <w:tcPr>
            <w:tcW w:w="31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FF0000"/>
                <w:spacing w:val="0"/>
                <w:position w:val="0"/>
                <w:sz w:val="24"/>
                <w:shd w:fill="auto" w:val="clear"/>
              </w:rPr>
              <w:t xml:space="preserve">2</w:t>
            </w:r>
          </w:p>
        </w:tc>
      </w:tr>
      <w:tr>
        <w:trPr>
          <w:trHeight w:val="1" w:hRule="atLeast"/>
          <w:jc w:val="left"/>
        </w:trPr>
        <w:tc>
          <w:tcPr>
            <w:tcW w:w="10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b/>
                <w:color w:val="auto"/>
                <w:spacing w:val="0"/>
                <w:position w:val="0"/>
                <w:sz w:val="24"/>
                <w:shd w:fill="auto" w:val="clear"/>
              </w:rPr>
              <w:t xml:space="preserve">10.</w:t>
            </w:r>
          </w:p>
        </w:tc>
        <w:tc>
          <w:tcPr>
            <w:tcW w:w="53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Количество детей, обучающихся на дому</w:t>
            </w:r>
          </w:p>
        </w:tc>
        <w:tc>
          <w:tcPr>
            <w:tcW w:w="31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FF0000"/>
                <w:spacing w:val="0"/>
                <w:position w:val="0"/>
                <w:sz w:val="24"/>
                <w:shd w:fill="auto" w:val="clear"/>
              </w:rPr>
              <w:t xml:space="preserve">5</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Средняя наполняемость классов составляет 25,8%.</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Доля учащихся оставленных на второй год – 0%(нет) все учащиеся успешно переведены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Отсева учащихся из школы -нет</w:t>
      </w:r>
    </w:p>
    <w:p>
      <w:pPr>
        <w:spacing w:before="0" w:after="0" w:line="240"/>
        <w:ind w:right="0" w:left="72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Структура управления школой.</w:t>
      </w:r>
    </w:p>
    <w:p>
      <w:pPr>
        <w:spacing w:before="0" w:after="0" w:line="240"/>
        <w:ind w:right="0" w:left="360" w:firstLine="0"/>
        <w:jc w:val="both"/>
        <w:rPr>
          <w:rFonts w:ascii="Times New Roman" w:hAnsi="Times New Roman" w:cs="Times New Roman" w:eastAsia="Times New Roman"/>
          <w:b/>
          <w:color w:val="auto"/>
          <w:spacing w:val="0"/>
          <w:position w:val="0"/>
          <w:sz w:val="24"/>
          <w:shd w:fill="auto" w:val="clear"/>
        </w:rPr>
      </w:pPr>
    </w:p>
    <w:p>
      <w:p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Структурно-функциональная модель школы создана с учетом типа школы, ее специфики и задач, стоящих перед образовательным учреждением с целью эффективного и результативного выполнения государственного и социального заказа. При осуществлении управлением содержания и качеством образовательного процесса, администрация школы руководствуется нормативно-правовой базой, которая соответствует действующему законодательству: Конституцией РФ, Конституцией РТ, типовым положением об образовательном учреждении, другими законодательными и нормативными локальными актами.   Национальное образование в школе направлено на реализацию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Законов об образовании РТ и РФ</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Закона о языках РТ</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Программы по сохранению, изучению и развитию языков народов, проживающих в г.Казани</w:t>
      </w:r>
      <w:r>
        <w:rPr>
          <w:rFonts w:ascii="Times New Roman" w:hAnsi="Times New Roman" w:cs="Times New Roman" w:eastAsia="Times New Roman"/>
          <w:color w:val="auto"/>
          <w:spacing w:val="0"/>
          <w:position w:val="0"/>
          <w:sz w:val="24"/>
          <w:shd w:fill="auto" w:val="clear"/>
        </w:rPr>
        <w:t xml:space="preserve">».</w:t>
      </w:r>
    </w:p>
    <w:p>
      <w:p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Важной задачей в организации управления школой является определение ее политики деятельности. Образовательная политика МБОУ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Школа №113</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направлена на обеспечение доступности и обязательности образования. Общее управление школой состоит в структуризации деятельности, планировании, контроля, учета и анализа результатов деятельности.</w:t>
      </w:r>
    </w:p>
    <w:p>
      <w:p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Сложившаяся модель структурных подразделений соответствует функциональным задачам общеобразовательной школы. Все структурные подразделения выполняют основные задачи, определенные образовательной программой школы.</w:t>
      </w:r>
    </w:p>
    <w:p>
      <w:p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Структурные подразделения.</w:t>
      </w:r>
    </w:p>
    <w:p>
      <w:p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Учебно-методические подразделения:</w:t>
      </w:r>
    </w:p>
    <w:p>
      <w:pPr>
        <w:numPr>
          <w:ilvl w:val="0"/>
          <w:numId w:val="94"/>
        </w:num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ступень – Уреева Д.М.- куратор начальной школы</w:t>
      </w:r>
    </w:p>
    <w:p>
      <w:pPr>
        <w:numPr>
          <w:ilvl w:val="0"/>
          <w:numId w:val="94"/>
        </w:num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ступень – Родионова О.Г.- зам директора по У.Р.</w:t>
      </w:r>
    </w:p>
    <w:p>
      <w:pPr>
        <w:numPr>
          <w:ilvl w:val="0"/>
          <w:numId w:val="94"/>
        </w:num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ступень – Трифонова В.А. - зам директора по У.Р.</w:t>
      </w:r>
    </w:p>
    <w:p>
      <w:pPr>
        <w:numPr>
          <w:ilvl w:val="0"/>
          <w:numId w:val="94"/>
        </w:num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Профильные классы – Родионова О.Г. - зам директора по У.Р.</w:t>
      </w:r>
    </w:p>
    <w:p>
      <w:pPr>
        <w:numPr>
          <w:ilvl w:val="0"/>
          <w:numId w:val="94"/>
        </w:num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Воспитательная работа- Галева Г.К. -зам директора по В.Р.</w:t>
      </w:r>
    </w:p>
    <w:p>
      <w:pPr>
        <w:numPr>
          <w:ilvl w:val="0"/>
          <w:numId w:val="94"/>
        </w:num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Национальное образование- Хасанова И.А.- зам директора по У.Р</w:t>
      </w:r>
    </w:p>
    <w:p>
      <w:pPr>
        <w:numPr>
          <w:ilvl w:val="0"/>
          <w:numId w:val="94"/>
        </w:num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Психологическая служба, социальная защита и  охрана детства- Гафиатуллина Р.Р.-психолог</w:t>
      </w:r>
    </w:p>
    <w:p>
      <w:pPr>
        <w:numPr>
          <w:ilvl w:val="0"/>
          <w:numId w:val="94"/>
        </w:num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Библиотека –Миннегалеева А.Х.- библиатекарь</w:t>
      </w:r>
    </w:p>
    <w:p>
      <w:pPr>
        <w:numPr>
          <w:ilvl w:val="0"/>
          <w:numId w:val="94"/>
        </w:num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Административно-хозяйственное – Волкова Г.А.- зам директора по А.Х.Ч</w:t>
      </w:r>
    </w:p>
    <w:p>
      <w:pPr>
        <w:numPr>
          <w:ilvl w:val="0"/>
          <w:numId w:val="94"/>
        </w:num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Обеспечение безопасности -Туруновская Э.А.-педагог-организатор ОБЖ</w:t>
      </w:r>
    </w:p>
    <w:p>
      <w:pPr>
        <w:numPr>
          <w:ilvl w:val="0"/>
          <w:numId w:val="94"/>
        </w:num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Информационное – Акмалов Т.-системный администратор</w:t>
      </w:r>
    </w:p>
    <w:p>
      <w:pPr>
        <w:numPr>
          <w:ilvl w:val="0"/>
          <w:numId w:val="94"/>
        </w:num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Спорт, здоровье – Рыжов А.В.- тренер</w:t>
      </w:r>
    </w:p>
    <w:p>
      <w:pPr>
        <w:numPr>
          <w:ilvl w:val="0"/>
          <w:numId w:val="94"/>
        </w:num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ГПД – Бондарь И.Н..</w:t>
      </w:r>
    </w:p>
    <w:p>
      <w:pPr>
        <w:numPr>
          <w:ilvl w:val="0"/>
          <w:numId w:val="94"/>
        </w:num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Попечительский совет- Моряшова Л. И.- председатель.</w:t>
      </w:r>
    </w:p>
    <w:p>
      <w:p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Управленческая деятельность администрации школы направлена на достижение эффективности и качества образовательного процесса, на реализацию целей образования.</w:t>
      </w:r>
    </w:p>
    <w:p>
      <w:p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Управление школой строится на принципах единогласия и самоуправления.</w:t>
      </w:r>
    </w:p>
    <w:p>
      <w:p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Форма управления вертикальная с привлечением коллегиальных органов управления:</w:t>
      </w:r>
    </w:p>
    <w:p>
      <w:pPr>
        <w:tabs>
          <w:tab w:val="left" w:pos="0" w:leader="none"/>
        </w:tabs>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Административное управление осуществляет директор и его заместители, руководствуясь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Единым квалификационным справочником должностей руководителей, специалистов и служащих</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Модель управления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Данная структура управления школой помогает видеть системно процесс управления. Она направлена на создание педагогических условий для эффективного достижения конечных целей. С целью формирования и развития инициативы и творчества происходит делегирование полномочий, распределение основных прав, разделение общего процесса управления на подпроцессы, подфункции и стадии управления. Каждое подразделение наделены правами, обязанностями и ответственностью за эффективное выполнение функций.</w:t>
      </w:r>
    </w:p>
    <w:p>
      <w:pPr>
        <w:spacing w:before="0" w:after="0" w:line="240"/>
        <w:ind w:right="0" w:left="0" w:firstLine="360"/>
        <w:jc w:val="both"/>
        <w:rPr>
          <w:rFonts w:ascii="Times New Roman" w:hAnsi="Times New Roman" w:cs="Times New Roman" w:eastAsia="Times New Roman"/>
          <w:b/>
          <w:color w:val="003399"/>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Приоритетные цели и задачи развития школы:</w:t>
      </w:r>
    </w:p>
    <w:p>
      <w:pPr>
        <w:suppressAutoHyphens w:val="true"/>
        <w:spacing w:before="280" w:after="28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003399"/>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Основной целью образовательной деятельности школы является создание условий для обеспечения фундаментальности знаний учащихся, углубленного изучения предметов в выбранном профиле, развития познавательных и созидательных способностей, формирования опыта самостоятельной деятельности, самопознания и самоопределения личности.</w:t>
      </w:r>
    </w:p>
    <w:p>
      <w:pPr>
        <w:suppressAutoHyphens w:val="true"/>
        <w:spacing w:before="280" w:after="280" w:line="240"/>
        <w:ind w:right="0" w:left="0" w:firstLine="0"/>
        <w:jc w:val="both"/>
        <w:rPr>
          <w:rFonts w:ascii="Times New Roman" w:hAnsi="Times New Roman" w:cs="Times New Roman" w:eastAsia="Times New Roman"/>
          <w:color w:val="003399"/>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Педагогический коллектив школы работает над методической темой </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Совершенствование системы повышения качества образования при комплексном использовании современных подходов к организации учебно-воспитательного процесса с цель развития личностных способностей учащихся в условиях перехода на ФГОС второго поколения</w:t>
      </w:r>
      <w:r>
        <w:rPr>
          <w:rFonts w:ascii="Times New Roman" w:hAnsi="Times New Roman" w:cs="Times New Roman" w:eastAsia="Times New Roman"/>
          <w:color w:val="000000"/>
          <w:spacing w:val="0"/>
          <w:position w:val="0"/>
          <w:sz w:val="24"/>
          <w:shd w:fill="auto" w:val="clear"/>
        </w:rPr>
        <w:t xml:space="preserve">» . </w:t>
      </w:r>
      <w:r>
        <w:rPr>
          <w:rFonts w:ascii="Times New Roman" w:hAnsi="Times New Roman" w:cs="Times New Roman" w:eastAsia="Times New Roman"/>
          <w:color w:val="000000"/>
          <w:spacing w:val="0"/>
          <w:position w:val="0"/>
          <w:sz w:val="24"/>
          <w:shd w:fill="auto" w:val="clear"/>
        </w:rPr>
        <w:t xml:space="preserve">На педагогическом совете школы были рассмотрены, обсуждены и приняты к исполнению следующие задачи:</w:t>
      </w:r>
    </w:p>
    <w:p>
      <w:pPr>
        <w:numPr>
          <w:ilvl w:val="0"/>
          <w:numId w:val="100"/>
        </w:numPr>
        <w:tabs>
          <w:tab w:val="left" w:pos="720" w:leader="none"/>
        </w:tabs>
        <w:suppressAutoHyphens w:val="true"/>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Продолжить работу педагогического коллектива над созданием условий для обеспечения повышения качества  получения общего образования учащихся школы.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102"/>
        </w:numPr>
        <w:tabs>
          <w:tab w:val="left" w:pos="720" w:leader="none"/>
        </w:tabs>
        <w:suppressAutoHyphens w:val="true"/>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Внедрение системно- деятельностного  подхода к обучению в условиях реализации ФГОС в начальной школе и подготовка к переходу на ФГОС в основной школе.</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p>
    <w:p>
      <w:pPr>
        <w:suppressAutoHyphens w:val="true"/>
        <w:spacing w:before="0" w:after="0" w:line="240"/>
        <w:ind w:right="0" w:left="36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numPr>
          <w:ilvl w:val="0"/>
          <w:numId w:val="105"/>
        </w:numPr>
        <w:tabs>
          <w:tab w:val="left" w:pos="720" w:leader="none"/>
        </w:tabs>
        <w:suppressAutoHyphens w:val="true"/>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Создание условий для включения педагогов в инновационную деятельность, направленную на формирование универсальных учебных действий обучающихся.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107"/>
        </w:numPr>
        <w:tabs>
          <w:tab w:val="left" w:pos="720" w:leader="none"/>
        </w:tabs>
        <w:suppressAutoHyphens w:val="true"/>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Сохранение психического и физического здоровья школьников, использование здоровьесберегающих технологий в урочной и внеурочной деятельности.</w:t>
      </w:r>
    </w:p>
    <w:p>
      <w:pPr>
        <w:spacing w:before="0" w:after="0" w:line="240"/>
        <w:ind w:right="0" w:left="720" w:firstLine="0"/>
        <w:jc w:val="left"/>
        <w:rPr>
          <w:rFonts w:ascii="Times New Roman" w:hAnsi="Times New Roman" w:cs="Times New Roman" w:eastAsia="Times New Roman"/>
          <w:b/>
          <w:color w:val="auto"/>
          <w:spacing w:val="0"/>
          <w:position w:val="0"/>
          <w:sz w:val="24"/>
          <w:shd w:fill="auto" w:val="clear"/>
        </w:rPr>
      </w:pPr>
    </w:p>
    <w:p>
      <w:pPr>
        <w:numPr>
          <w:ilvl w:val="0"/>
          <w:numId w:val="109"/>
        </w:numPr>
        <w:tabs>
          <w:tab w:val="left" w:pos="720" w:leader="none"/>
        </w:tabs>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Совершенствование воспитательной системы через интеграцию учебной, внеучебной и семейной деятельности по формированию нравственных и духовных ценностей на основе уникальных и неповторимых особенностей и специфики культурно-образовательной среды народов Татарстана и России.</w:t>
      </w: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851"/>
        <w:jc w:val="both"/>
        <w:rPr>
          <w:rFonts w:ascii="Times New Roman" w:hAnsi="Times New Roman" w:cs="Times New Roman" w:eastAsia="Times New Roman"/>
          <w:color w:val="auto"/>
          <w:spacing w:val="0"/>
          <w:position w:val="0"/>
          <w:sz w:val="24"/>
          <w:shd w:fill="auto" w:val="clear"/>
        </w:rPr>
      </w:pPr>
    </w:p>
    <w:p>
      <w:pPr>
        <w:numPr>
          <w:ilvl w:val="0"/>
          <w:numId w:val="111"/>
        </w:numPr>
        <w:spacing w:before="0" w:after="0" w:line="240"/>
        <w:ind w:right="0" w:left="107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Условия организации образовательного процесса.</w:t>
      </w:r>
    </w:p>
    <w:p>
      <w:pPr>
        <w:spacing w:before="0" w:after="0" w:line="240"/>
        <w:ind w:right="0" w:left="108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Режим работы школы:</w:t>
      </w:r>
    </w:p>
    <w:p>
      <w:pPr>
        <w:tabs>
          <w:tab w:val="left" w:pos="0" w:leader="none"/>
        </w:tabs>
        <w:spacing w:before="0" w:after="0" w:line="240"/>
        <w:ind w:right="39" w:left="0" w:firstLine="108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ab/>
      </w:r>
      <w:r>
        <w:rPr>
          <w:rFonts w:ascii="Times New Roman" w:hAnsi="Times New Roman" w:cs="Times New Roman" w:eastAsia="Times New Roman"/>
          <w:color w:val="auto"/>
          <w:spacing w:val="0"/>
          <w:position w:val="0"/>
          <w:sz w:val="24"/>
          <w:shd w:fill="FFFFFF" w:val="clear"/>
        </w:rPr>
        <w:t xml:space="preserve">Учебный план начального общего образования ориентирован на 4-х летний срок освоения образовательных программ начального образования.</w:t>
      </w:r>
    </w:p>
    <w:p>
      <w:pPr>
        <w:tabs>
          <w:tab w:val="left" w:pos="0" w:leader="none"/>
        </w:tabs>
        <w:spacing w:before="0" w:after="0" w:line="240"/>
        <w:ind w:right="39"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Обучение в первых классах в соответствии с СанПиН 2.4.2.2821-10 организовано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w:t>
      </w:r>
    </w:p>
    <w:p>
      <w:pPr>
        <w:tabs>
          <w:tab w:val="left" w:pos="0" w:leader="none"/>
        </w:tabs>
        <w:spacing w:before="0" w:after="0" w:line="240"/>
        <w:ind w:right="29"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 </w:t>
      </w:r>
      <w:r>
        <w:rPr>
          <w:rFonts w:ascii="Times New Roman" w:hAnsi="Times New Roman" w:cs="Times New Roman" w:eastAsia="Times New Roman"/>
          <w:color w:val="auto"/>
          <w:spacing w:val="0"/>
          <w:position w:val="0"/>
          <w:sz w:val="24"/>
          <w:shd w:fill="FFFFFF" w:val="clear"/>
        </w:rPr>
        <w:t xml:space="preserve">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превышает для обучающихся 1 классов 4 уроков и 1 день в неделю — не более 5 уроков, за счет урока физической культуры. Обучение проводится без балльного оценивания знаний обучающихся и домашних заданий.</w:t>
      </w:r>
    </w:p>
    <w:p>
      <w:pPr>
        <w:tabs>
          <w:tab w:val="left" w:pos="0" w:leader="none"/>
        </w:tabs>
        <w:spacing w:before="0" w:after="0" w:line="24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Обучение в 1 классе осуществляется с использованием </w:t>
      </w:r>
      <w:r>
        <w:rPr>
          <w:rFonts w:ascii="Times New Roman" w:hAnsi="Times New Roman" w:cs="Times New Roman" w:eastAsia="Times New Roman"/>
          <w:color w:val="auto"/>
          <w:spacing w:val="0"/>
          <w:position w:val="0"/>
          <w:sz w:val="24"/>
          <w:shd w:fill="FFFFFF" w:val="clear"/>
        </w:rPr>
        <w:t xml:space="preserve">«</w:t>
      </w:r>
      <w:r>
        <w:rPr>
          <w:rFonts w:ascii="Times New Roman" w:hAnsi="Times New Roman" w:cs="Times New Roman" w:eastAsia="Times New Roman"/>
          <w:color w:val="auto"/>
          <w:spacing w:val="0"/>
          <w:position w:val="0"/>
          <w:sz w:val="24"/>
          <w:shd w:fill="FFFFFF" w:val="clear"/>
        </w:rPr>
        <w:t xml:space="preserve">ступенчатого</w:t>
      </w:r>
      <w:r>
        <w:rPr>
          <w:rFonts w:ascii="Times New Roman" w:hAnsi="Times New Roman" w:cs="Times New Roman" w:eastAsia="Times New Roman"/>
          <w:color w:val="auto"/>
          <w:spacing w:val="0"/>
          <w:position w:val="0"/>
          <w:sz w:val="24"/>
          <w:shd w:fill="FFFFFF" w:val="clear"/>
        </w:rPr>
        <w:t xml:space="preserve">» </w:t>
      </w:r>
      <w:r>
        <w:rPr>
          <w:rFonts w:ascii="Times New Roman" w:hAnsi="Times New Roman" w:cs="Times New Roman" w:eastAsia="Times New Roman"/>
          <w:color w:val="auto"/>
          <w:spacing w:val="0"/>
          <w:position w:val="0"/>
          <w:sz w:val="24"/>
          <w:shd w:fill="FFFFFF" w:val="clear"/>
        </w:rPr>
        <w:t xml:space="preserve">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 В ноябре, декабре проводятся по 4 урока по 35 минут каждый, во втором полугодии (январь -май) - по 4 урока по 45 минут каждый.</w:t>
      </w:r>
    </w:p>
    <w:p>
      <w:pPr>
        <w:tabs>
          <w:tab w:val="left" w:pos="0" w:leader="none"/>
        </w:tabs>
        <w:spacing w:before="0" w:after="0" w:line="240"/>
        <w:ind w:right="24"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Продолжительность учебного года в 1 классе - 33 недели. </w:t>
      </w:r>
    </w:p>
    <w:p>
      <w:pPr>
        <w:tabs>
          <w:tab w:val="left" w:pos="0" w:leader="none"/>
        </w:tabs>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Основные образовательные программы 1,2,3 классов, составлены по ФГОС начального общего образования и реализуются через учебный план и внеурочную деятельность, которая выведена за рамки учебного плана. Внеурочная деятельность является обязательной и отражается в образовательной программе школы. </w:t>
      </w:r>
    </w:p>
    <w:p>
      <w:pPr>
        <w:tabs>
          <w:tab w:val="left" w:pos="0" w:leader="none"/>
        </w:tabs>
        <w:spacing w:before="0" w:after="0" w:line="240"/>
        <w:ind w:right="24"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Учебные планы для 4 классов начальной ступени общего образования, продолжающих  в 2013-2014 учебном году получение начального общего образования составлен на основе базисного учебного плана, утвержденным приказом Министерством образования и науки РТ № 4154/12 от 9.07.2012г. </w:t>
      </w:r>
    </w:p>
    <w:p>
      <w:pPr>
        <w:tabs>
          <w:tab w:val="left" w:pos="0" w:leader="none"/>
        </w:tabs>
        <w:spacing w:before="0" w:after="0" w:line="240"/>
        <w:ind w:right="24"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Продолжительность учебного года в 2-4 классах – не менее 34 учебных недель.</w:t>
      </w:r>
    </w:p>
    <w:p>
      <w:pPr>
        <w:tabs>
          <w:tab w:val="left" w:pos="0" w:leader="none"/>
        </w:tabs>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Учебный план для 5-9 классов ориентирован на 5-летний нормативный срок освоения образовательных программ основного общего образования и ориентирован на  35учебных недель в год.  Продолжительность урока – 45 минут. Перемены – 10-20 минут.</w:t>
      </w:r>
    </w:p>
    <w:p>
      <w:pPr>
        <w:tabs>
          <w:tab w:val="left" w:pos="0" w:leader="none"/>
        </w:tabs>
        <w:spacing w:before="0" w:after="0" w:line="240"/>
        <w:ind w:right="0" w:left="0" w:firstLine="108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Языки обучения – русский и татарский, иностранный язык – со 2-11 классы – английский язык. </w:t>
      </w:r>
    </w:p>
    <w:p>
      <w:pPr>
        <w:tabs>
          <w:tab w:val="left" w:pos="0" w:leader="none"/>
        </w:tabs>
        <w:spacing w:before="0" w:after="0" w:line="240"/>
        <w:ind w:right="0" w:left="0" w:firstLine="108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Учебный процесс организован в 1 смену. </w:t>
      </w:r>
    </w:p>
    <w:p>
      <w:pPr>
        <w:tabs>
          <w:tab w:val="left" w:pos="0" w:leader="none"/>
        </w:tabs>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Начало занятий в 8.30. Расписание звонков: 1 урок – 8.30-9.15. 2 урок – 9.25-10.10. 3 урок – 10.25-11.10. 4 урок – 11.30-12.15. 5 урок – 12.25-13.10. 6 урок – 13.20-14.05. </w:t>
      </w:r>
    </w:p>
    <w:p>
      <w:pPr>
        <w:tabs>
          <w:tab w:val="left" w:pos="0" w:leader="none"/>
        </w:tabs>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После 3 урока организована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большая перемена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для проведения ежедневных динамических пауз с организацией двигательно-активных видов деятельности обучающихся.</w:t>
      </w:r>
    </w:p>
    <w:p>
      <w:pPr>
        <w:tabs>
          <w:tab w:val="left" w:pos="0" w:leader="none"/>
        </w:tabs>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Во 2-11 классах - 6-дневная учебная неделя, продолжительность каникул в течение учебного года – 30 календарных дней, летом – не менее 8 недель.</w:t>
      </w:r>
    </w:p>
    <w:p>
      <w:pPr>
        <w:tabs>
          <w:tab w:val="left" w:pos="0" w:leader="none"/>
        </w:tabs>
        <w:spacing w:before="0" w:after="0" w:line="240"/>
        <w:ind w:right="0" w:left="0" w:firstLine="108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Организация питания.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Школьная столовая оборудована в соответствии с Санитарно-эпидемиологическими правилами и нормативами (СанПиН 2.4.2. 3 1178-02)., на 240 посадочных мест, укомплектована квалифицированными работниками. Для организации горячего питания в школе утвержден список учащихся, относящихся к категории малообеспеченных в количестве 91 человек, что составляет 20% от общего числа уч-ся. Льготное питание предоставляется на основании заявлений родителей и подтверждается актами обследования материально-бытовых условий. Охват горячим питанием по школе составляет 82%. Муниципальное унитарное предприятие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Департамент продовольствия и социального питания г. Казани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составляет двухнедельное меню, сбалансированное по содержанию основных питательных веществ для уч-ся. Попечительский совет школы осуществляет регулярный контроль за организацией и культурой обслуживания учащихся.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Питание  организовывается с учетом всех диетологических и физиологических потребностей детей и подростков. Эти требования полностью реализуются в нашей школе.  В рационе питания наших учащихся неукоснительно соблюдается дифференцированный подход к энергетической ценности и содержанию белков, жиров, углеводов в зависимости от возраста. Отмечено снижение простудных заболеваний, что можно отнести за счет дополнительной витаминизации питания и системой работы по здоровьесберегающим технологиям всеми учителями школы. Для того чтобы учащиеся школы  могли  удовлетворить свои потребности в дополнительном питании в школе работает буфет, в основной ассортимент которого, обязательно входят соки, минеральная вода без газа, салаты, фрукты.</w:t>
      </w:r>
    </w:p>
    <w:p>
      <w:pPr>
        <w:spacing w:before="0" w:after="0" w:line="240"/>
        <w:ind w:right="0" w:left="72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Обеспечение безопасности.</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Безопасность образовательного учреждения – это условия сохранения жизни и здоровья обучающихся, воспитанников и работников, а также материальных ценностей образовательного учреждения от возможных несчастных случаев, пожаров, аварий и других чрезвычайных ситуаций. Безопасность образовательного учреждения включает все виды безопасности, содержащиеся в Федеральном законе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 техническом регулировании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 в первую очередь: пожарную безопасность, электрическую безопасность, взрывобезопасность, безопасность, связанную с техническим состоянием среды обитания. Жизнь и здоровье ребенка - важнейший приоритет для каждого человека. Одним из условий их сохранения является обеспечение безопасности, создание условий, в которых минимизированы риски травм, заболеваний, гибели детей и молодежи. Безопасность школы является приоритетной в деятельности администрации школы и педагогического коллектива.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Объектом этой деятельности являются: охрана труда, правила техники безопасности, гражданская оборона, меры по предупреждению террористических актов.</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Основной целью деятельности является создание безопасных условий для организации учебно-воспитательного процесса, а также повышение уровня пожарной и технической безопасности зданий и оборудования.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Здание образовательного учреждения расположено на внутриквартальной территории Ново-Савиновского района. Территория школы имеет внешнее ограждение. Въезд и вход на территорию контролируются охранником. В образовательном учреждении организован пропускной режим, который осуществляется.</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Площадь и использование учебных кабинетов соответствует гигиеническим требованиям Роспотребнадзора. Учебные помещения проветриваются во время перемен, а рекреации - во время уроков. Помещения имеют естественное освещение. В здании школы централизованное водоснабжение и канализация. Пищеблок, умывальное помещение, санузлы обеспечены горячим и холодным водоснабжением, часть учебных кабинетов – холодным водоснабжением.</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соответствии с требованиями школа оснащена средствами пожаротушения (огнетушители), которые проходят проверку и перезаряжаются по окончанию срока годности. На каждом этаже здания имеются планы эвакуации.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Школа имеет антитеррористический паспорт и пожарную декларацию.</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Для успешной реализации мер по сохранению жизни людей и обеспечению личной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безопасности учащихся и сотрудников значительную роль играют уровень знаний каждого человека об опасностях окружающего мира и способах защиты от них. В связи с этим в системе проводятся следующие мероприятия: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течение года проводятся мероприятия с учащимися по изучению и отработке навыков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безопасного поведения на дорогах;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учащиеся отрабатывают практические навыки по надеванию противогазов, по медицине, пользование огнетушителем, проводятся исторические викторины о создании ГО, поют песни на патриотические темы и принимают участие в спортивных состязаниях.</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учебная эвакуация обучающихся и сотрудников не менее одного раза в квартал;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обучение педагогического коллектива защите от опасностей, возникающих при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чрезвычайных ситуациях;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проводится инструктажи обучающихся и сотрудников, фиксируются организованные выходы учащихся за пределы школы при проведении внеклассных мероприятий.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hyperlink xmlns:r="http://schemas.openxmlformats.org/officeDocument/2006/relationships" r:id="docRId2">
        <w:r>
          <w:rPr>
            <w:rFonts w:ascii="Times New Roman" w:hAnsi="Times New Roman" w:cs="Times New Roman" w:eastAsia="Times New Roman"/>
            <w:color w:val="0000FF"/>
            <w:spacing w:val="0"/>
            <w:position w:val="0"/>
            <w:sz w:val="24"/>
            <w:u w:val="single"/>
            <w:shd w:fill="auto" w:val="clear"/>
          </w:rPr>
          <w:t xml:space="preserve">Система видеонаблюдения</w:t>
        </w:r>
      </w:hyperlink>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школе обеспечивает соблюдение сразу нескольких направлений безопасности. В первую очередь, это рабочий инструмент администрации учебного учреждения при работе с неоднозначными ситуациями:</w:t>
      </w:r>
    </w:p>
    <w:p>
      <w:pPr>
        <w:numPr>
          <w:ilvl w:val="0"/>
          <w:numId w:val="134"/>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пропажа или порча имущества школы или учеников;</w:t>
      </w:r>
    </w:p>
    <w:p>
      <w:pPr>
        <w:numPr>
          <w:ilvl w:val="0"/>
          <w:numId w:val="134"/>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конфликты между учащимися на территории школы;</w:t>
      </w:r>
    </w:p>
    <w:p>
      <w:pPr>
        <w:numPr>
          <w:ilvl w:val="0"/>
          <w:numId w:val="134"/>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превышение служебных полномочий персоналом;</w:t>
      </w:r>
    </w:p>
    <w:p>
      <w:pPr>
        <w:numPr>
          <w:ilvl w:val="0"/>
          <w:numId w:val="134"/>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нарушение внутреннего распорядка школы;</w:t>
      </w:r>
    </w:p>
    <w:p>
      <w:pPr>
        <w:numPr>
          <w:ilvl w:val="0"/>
          <w:numId w:val="134"/>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вовлечение учащихся в нелегальную деятельность;</w:t>
      </w:r>
    </w:p>
    <w:p>
      <w:pPr>
        <w:numPr>
          <w:ilvl w:val="0"/>
          <w:numId w:val="134"/>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контроль безопасности младших школьников и в частности — защита прав ребенка;</w:t>
      </w:r>
    </w:p>
    <w:p>
      <w:pPr>
        <w:numPr>
          <w:ilvl w:val="0"/>
          <w:numId w:val="134"/>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мониторинг ситуации в школе при помощи видеонаблюдения также способен выявить возникновение непредвиденной ситуации: пожара, подтопления и т. п.,</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 вовремя предпринять необходимые меры, а также зафиксировать хронологию событий;</w:t>
      </w:r>
    </w:p>
    <w:p>
      <w:pPr>
        <w:numPr>
          <w:ilvl w:val="0"/>
          <w:numId w:val="134"/>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школе установлена автоматическая система оповещения при пожаре (АПС).  Техническим средством оповещения является автоматическое звуковое и речевое оповещение АПС.</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школе функционирует система безопасности:</w:t>
      </w:r>
    </w:p>
    <w:p>
      <w:pPr>
        <w:numPr>
          <w:ilvl w:val="0"/>
          <w:numId w:val="136"/>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обеспечена охрана здания школы ООО Ох сервис</w:t>
      </w:r>
      <w:r>
        <w:rPr>
          <w:rFonts w:ascii="Times New Roman" w:hAnsi="Times New Roman" w:cs="Times New Roman" w:eastAsia="Times New Roman"/>
          <w:color w:val="auto"/>
          <w:spacing w:val="0"/>
          <w:position w:val="0"/>
          <w:sz w:val="24"/>
          <w:shd w:fill="auto" w:val="clear"/>
        </w:rPr>
        <w:t xml:space="preserve">»;</w:t>
      </w:r>
    </w:p>
    <w:p>
      <w:pPr>
        <w:numPr>
          <w:ilvl w:val="0"/>
          <w:numId w:val="136"/>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установлена система видеонаблюдения (1 наружная камера, 7 внутренних);</w:t>
      </w:r>
    </w:p>
    <w:p>
      <w:pPr>
        <w:numPr>
          <w:ilvl w:val="0"/>
          <w:numId w:val="136"/>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оформлены уголок безопасности в вестибюле.</w:t>
      </w:r>
    </w:p>
    <w:p>
      <w:pPr>
        <w:numPr>
          <w:ilvl w:val="0"/>
          <w:numId w:val="136"/>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Действует система обучения участников образовательного процесса безопасности и поведению в чрезвычайных ситуациях.</w:t>
      </w:r>
    </w:p>
    <w:p>
      <w:pPr>
        <w:numPr>
          <w:ilvl w:val="0"/>
          <w:numId w:val="136"/>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2 </w:t>
      </w:r>
      <w:r>
        <w:rPr>
          <w:rFonts w:ascii="Times New Roman" w:hAnsi="Times New Roman" w:cs="Times New Roman" w:eastAsia="Times New Roman"/>
          <w:color w:val="auto"/>
          <w:spacing w:val="0"/>
          <w:position w:val="0"/>
          <w:sz w:val="24"/>
          <w:shd w:fill="auto" w:val="clear"/>
        </w:rPr>
        <w:t xml:space="preserve">раза в год проводятся тренировочные занятия по эвакуации и инструктаж по ПДД и ЧС;</w:t>
      </w:r>
    </w:p>
    <w:p>
      <w:pPr>
        <w:numPr>
          <w:ilvl w:val="0"/>
          <w:numId w:val="136"/>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организованы экскурсии для учащихся 4-7 классов в пожарную часть;</w:t>
      </w:r>
    </w:p>
    <w:p>
      <w:pPr>
        <w:numPr>
          <w:ilvl w:val="0"/>
          <w:numId w:val="136"/>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проводятся занятия с учащимися, совместно с представителями МЧС по оказанию первой медицинской помощи и выживания в чрезвычайных ситуациях;</w:t>
      </w:r>
    </w:p>
    <w:p>
      <w:pPr>
        <w:numPr>
          <w:ilvl w:val="0"/>
          <w:numId w:val="136"/>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проводятся уроки Школы безопасности для учащихся 2-5 классов;</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Большую роль в профилактике опасных чрезвычайных ситуаций в школе и других общественных местах играет целенаправленная просветительская работа с учащимися. Школа организует деятельность по просвещению учащихся в целях развития общественной безопасности в учреждении и вне его.</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Состояние здоровья школьников, меры по охране и укреплению здоровья.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соответствии с Законом РФ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 образовании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одной из важнейших целей работы школы является приоритет жизни и здоровья человека.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Основными целями нашей школы является сохранение здоровья обучающихся и восстановление адаптационных возможностей организма ребенка, полноценное физическое и психологическое развитие учащихся в соответствии с возрастом, обучение основам здорового образа жизни, формирование здоровьесберегающей среды.</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Школа № 113 относится к разряду общеобразовательных учреждений с повышенным уровнем внимания к здоровью: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 2002 года школа, содействующая сохранению здоровья детей серебряного уровня;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 2002 г наша школа является базовой площадкой по физическому воспитанию Республики Татарстан;</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Дипломант Республиканского конкурса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Школа-территория здоровья</w:t>
      </w:r>
      <w:r>
        <w:rPr>
          <w:rFonts w:ascii="Times New Roman" w:hAnsi="Times New Roman" w:cs="Times New Roman" w:eastAsia="Times New Roman"/>
          <w:color w:val="auto"/>
          <w:spacing w:val="0"/>
          <w:position w:val="0"/>
          <w:sz w:val="24"/>
          <w:shd w:fill="auto" w:val="clear"/>
        </w:rPr>
        <w:t xml:space="preserve">» (2004)</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2005 г.  наша школа вошла в Европейскую Сеть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Школ Содействия Здоровью</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которая поддерживает Глобальную инициативу Всемирной Организации Здравоохранения (WHO) по содействию здоровью в школах.</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2008г. Школа награждена дипломом 1 степени как победитель республиканского конкурса в сфере противодействию распространения норкомании.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2013г школа удостоена квалификационной характеристики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Школа содействующая здоровью золотого уровня</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2013г. Школа стала победителем республиканского конкурса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Путь к успеху</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Здоровьесберегающая деятельность школы организована  по следующим направлениям:</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применение здоровьесберегающих технологий, оптимальное организация режима работы школы, образовательная деятельность по формированию навыков здорового образа жизни;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профилактика утомляемости школьников, охране зрения, опорно-двигательного аппарата и др.;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работа с обучающимися и их родителями по формированию здорового образа жизни;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организация и проведение динамических пауз в начальной школе;</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проведение мероприятий по спортивно-оздоровительному направлению воспитательной работы;</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лечебно-профилактические мероприятия по укреплению здоровья школьников.</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Деятельность педагогов нашей школы направлена как на достижение оптимального уровня обученности, воспитанности учащихся, так и на обеспечение условий для сохранения и развития здоровья. В школе широко применяются как традиционные педагогические технологии, так и педагогическая технология на основе личностной ориентации педагогического процесса. Важнейшим условием деятельности педагогического коллектива школы стало обязательное применение на занятиях здоровьесберегающих технологий обучения. Это предполагает:</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проведение уроков и внеклассных мероприятий с применением интерактивных методов, таких как мозговой штурм, упражнений-энергизаторов, групповых дискуссий, ролевых игр, работа в группах кооперативного обучения;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развитие навыков эффективного общения.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современных условиях напряженная программа обучения оказывает огромное влияние на зрение обучающихся в школе детей, поэтому под особым контролем находится освещенность в учебных классах, рекреациях и других помещениях школы. Постоянно проводится осмотр осветительных приборов и замена их в случае неисправности. Также проводится наблюдение за состоянием экологического комфорта в классах (поддержание температурного режима в вентиляционных системах, проветривание помещений и рекреаций).</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Увеличен объем двигательной активности. Ежедневно на уроках проводятся обязательные специальные упражнения для глаз, осанки, внимания.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Для учащихся 1-4 классов в зеркальном зале организованы динамические паузы, которые выполняют следующие функции: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w:t>
        <w:tab/>
      </w:r>
      <w:r>
        <w:rPr>
          <w:rFonts w:ascii="Times New Roman" w:hAnsi="Times New Roman" w:cs="Times New Roman" w:eastAsia="Times New Roman"/>
          <w:color w:val="auto"/>
          <w:spacing w:val="0"/>
          <w:position w:val="0"/>
          <w:sz w:val="24"/>
          <w:shd w:fill="auto" w:val="clear"/>
        </w:rPr>
        <w:t xml:space="preserve">развлекательную – создают благоприятную атмосферу;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w:t>
        <w:tab/>
      </w:r>
      <w:r>
        <w:rPr>
          <w:rFonts w:ascii="Times New Roman" w:hAnsi="Times New Roman" w:cs="Times New Roman" w:eastAsia="Times New Roman"/>
          <w:color w:val="auto"/>
          <w:spacing w:val="0"/>
          <w:position w:val="0"/>
          <w:sz w:val="24"/>
          <w:shd w:fill="auto" w:val="clear"/>
        </w:rPr>
        <w:t xml:space="preserve">релаксационную – снимают напряжение, вызванное негативными эмоциями, перегрузками мышц, нервной системы, мозга;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tab/>
      </w:r>
      <w:r>
        <w:rPr>
          <w:rFonts w:ascii="Times New Roman" w:hAnsi="Times New Roman" w:cs="Times New Roman" w:eastAsia="Times New Roman"/>
          <w:color w:val="auto"/>
          <w:spacing w:val="0"/>
          <w:position w:val="0"/>
          <w:sz w:val="24"/>
          <w:shd w:fill="auto" w:val="clear"/>
        </w:rPr>
        <w:t xml:space="preserve">профилактическую – предупреждают появления психологических заболеваний</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Ритмические движения под музыку представляют собой целостный воспитательно-развивающий процесс: на детей благотворно влияют темп, ритм, динамика музыки , аритмическая пульсация, с которой связаны движения, вызывают согласованную реакцию всего организма. создание   для   ослабленных   детей   комфортных   условий   с   помощью дифференцированного    подхода   при    осуществлении    образовательного  процесса с учетом  особенностей  их развития  и  состояния  здоровья,  в  выполнении медико-психологических рекомендаций; формирование у учащихся навыков здорового образа жизни.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Для  детей, которые имеют незначительные отклонения в состоянии здоровья и медицинские показания в школе организованы специальные медицинские группы, работа в которых направлена на: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укрепление   здоровья,   улучшение   физического   развития;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освоение основных двигательных навыков и качеств;</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разъяснения   значения   здорового   образа   жизни, принципов   гигиены.</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Все здоровье детей основано на взаимоотношениях между родителями, понимании ребенка, социально-бытовых условиях, наличие доброжелательной атмосферы взаимодействия и сотрудничества.  Поэтому администрацией, классными руководителями, психологам и школы ведется воспитательная и разъяснительная работа  с родителями учащихся на общешкольных и классных собраниях. Большое внимание уделяется профилактической работе с учащимися и их родителями. В школе создана и успешно реализуется программа профилактики вредных привычек и содействия здоровому образу жизни. В различных формах учащиеся получают информацию о вреде табакокурения, наркомании, правонарушений, поведения в лифте, на воде. В школе регулярно проводятся конкурсы, отражающие вредные привычки и методы борьбы с ними ни здоровья, конкурсы школьных театров здоровья.  Учащиеся нашей школы являются победителями районных, городских и республиканских спортивных соревнований по различным видам спорта.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Наша школа активно сотрудничает с отделением психолого-педагогической службы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Ювента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Представители  ОППС   выступают на общешкольных родительских собраниях, на педагогических советах ,проводят  мониторинги среди учащихся  9-11 классов,  оказывают индивидуальные консультации родителям и учащимся школы по вопросам психолого-педагогической поддержки.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Хотелось бы остановиться на мероприятиях, направленных на профилактику гриппа, ОРВИ и заболеваний дыхательных путей: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нашей школе проводится комплекс сезонных профилактических мероприятий против гриппа и острых респираторных вирусных инфекций (ОРВИ), включающий проведение неспецифической  и специфической профилактики гриппа, ОРВИ,  что позволило снизить уровень заболеваемости гриппоподобными инфекциями.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рамках неспецифической профилактики особое внимание уделяется санитарно - гигиеническому состоянию школы. Ежедневно проводятся влажная уборка всех помещений школы чистящими, моющими, дезинфицирующими средствами. Контролируется постоянное наличие туалетной бумаги, мыла. В каникулярное время обязательна генеральная уборка всех помещений школы с дезинфицирующими и моющими средствами мест общего пользования, классов, рекреаций и других помещений. Тем самым осуществляется максимально возможное для охраны здоровья детей и поддержание санитарно-гигиенического состояния школы на высоком уровне.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Необходимым элементом здоровьесбережения является организация питьевого режима. Для решения этой проблемы в школе в каждом кабинете  установлены куллеры с горячей и холодной водой</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Дважды в год в нашей школе проводится медицинский осмотр учащихся врачами детской поликлиники №9, что способствует своевременному выявлению различных заболеваний. Специалисты также проводят беседы по профилактике различных заболеваний.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Как показывают результаты, правильная организация санитарно-гигиенического и противоэпидемического режима приводит к снижению количества детей, перенесших инфекционные заболевания в период эпидемии гриппа</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Платные образовательные услуги.</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Получив лицензию на право образовательной деятельности, основываясь на сборник нормативно-правовых документов Министерства образования и науки Республики Татарстан по осуществлению внебюджетной деятельности, оказанию платных образовательных услуг (Постановление Правительства РФ от 15.08.2013 г.№706), на положение об оказании платных образовательных услуг МБОУ школы №113, принятого решением педагогического Совета школы от 31.08.2013г., в соответствии с Уставом школы, на основании заключения договоров с родителями и сотрудниками в школе организованы и проводятся дополнительные платные занятия с учащимися по следующим направлениям: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Умный Малыш</w:t>
      </w: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Ритмика, Учимся общаться, Английский для дошколят </w:t>
      </w:r>
      <w:r>
        <w:rPr>
          <w:rFonts w:ascii="Times New Roman" w:hAnsi="Times New Roman" w:cs="Times New Roman" w:eastAsia="Times New Roman"/>
          <w:color w:val="auto"/>
          <w:spacing w:val="0"/>
          <w:position w:val="0"/>
          <w:sz w:val="24"/>
          <w:shd w:fill="auto" w:val="clear"/>
        </w:rPr>
        <w:t xml:space="preserve">«Funny English», «</w:t>
      </w:r>
      <w:r>
        <w:rPr>
          <w:rFonts w:ascii="Times New Roman" w:hAnsi="Times New Roman" w:cs="Times New Roman" w:eastAsia="Times New Roman"/>
          <w:color w:val="auto"/>
          <w:spacing w:val="0"/>
          <w:position w:val="0"/>
          <w:sz w:val="24"/>
          <w:shd w:fill="auto" w:val="clear"/>
        </w:rPr>
        <w:t xml:space="preserve">Занимательный английский</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 « </w:t>
      </w:r>
      <w:r>
        <w:rPr>
          <w:rFonts w:ascii="Times New Roman" w:hAnsi="Times New Roman" w:cs="Times New Roman" w:eastAsia="Times New Roman"/>
          <w:color w:val="000000"/>
          <w:spacing w:val="0"/>
          <w:position w:val="0"/>
          <w:sz w:val="24"/>
          <w:shd w:fill="auto" w:val="clear"/>
        </w:rPr>
        <w:t xml:space="preserve">Русская словесность</w:t>
      </w:r>
      <w:r>
        <w:rPr>
          <w:rFonts w:ascii="Times New Roman" w:hAnsi="Times New Roman" w:cs="Times New Roman" w:eastAsia="Times New Roman"/>
          <w:color w:val="000000"/>
          <w:spacing w:val="0"/>
          <w:position w:val="0"/>
          <w:sz w:val="24"/>
          <w:shd w:fill="auto" w:val="clear"/>
        </w:rPr>
        <w:t xml:space="preserve">»</w:t>
      </w:r>
    </w:p>
    <w:p>
      <w:pPr>
        <w:spacing w:before="0" w:after="0" w:line="36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36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ПРЕЙСКУРАНТ цен на оказание платных услуг на одного  ученика с 05.10.2013 года.</w:t>
      </w:r>
    </w:p>
    <w:tbl>
      <w:tblPr/>
      <w:tblGrid>
        <w:gridCol w:w="876"/>
        <w:gridCol w:w="3788"/>
        <w:gridCol w:w="2181"/>
        <w:gridCol w:w="2726"/>
      </w:tblGrid>
      <w:tr>
        <w:trPr>
          <w:trHeight w:val="1" w:hRule="atLeast"/>
          <w:jc w:val="left"/>
        </w:trPr>
        <w:tc>
          <w:tcPr>
            <w:tcW w:w="8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center"/>
              <w:rPr>
                <w:color w:val="auto"/>
                <w:spacing w:val="0"/>
                <w:position w:val="0"/>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п/п</w:t>
            </w:r>
          </w:p>
        </w:tc>
        <w:tc>
          <w:tcPr>
            <w:tcW w:w="37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360"/>
              <w:ind w:right="0" w:left="0" w:firstLine="0"/>
              <w:jc w:val="center"/>
              <w:rPr>
                <w:color w:val="auto"/>
                <w:spacing w:val="0"/>
                <w:position w:val="0"/>
              </w:rPr>
            </w:pPr>
            <w:r>
              <w:rPr>
                <w:rFonts w:ascii="Times New Roman" w:hAnsi="Times New Roman" w:cs="Times New Roman" w:eastAsia="Times New Roman"/>
                <w:b/>
                <w:color w:val="auto"/>
                <w:spacing w:val="0"/>
                <w:position w:val="0"/>
                <w:sz w:val="24"/>
                <w:shd w:fill="auto" w:val="clear"/>
              </w:rPr>
              <w:t xml:space="preserve">Наименование услуги</w:t>
            </w:r>
          </w:p>
        </w:tc>
        <w:tc>
          <w:tcPr>
            <w:tcW w:w="21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center"/>
              <w:rPr>
                <w:color w:val="auto"/>
                <w:spacing w:val="0"/>
                <w:position w:val="0"/>
              </w:rPr>
            </w:pPr>
            <w:r>
              <w:rPr>
                <w:rFonts w:ascii="Times New Roman" w:hAnsi="Times New Roman" w:cs="Times New Roman" w:eastAsia="Times New Roman"/>
                <w:b/>
                <w:color w:val="auto"/>
                <w:spacing w:val="0"/>
                <w:position w:val="0"/>
                <w:sz w:val="24"/>
                <w:shd w:fill="auto" w:val="clear"/>
              </w:rPr>
              <w:t xml:space="preserve">Стоимость услуги (руб.)</w:t>
            </w:r>
          </w:p>
        </w:tc>
        <w:tc>
          <w:tcPr>
            <w:tcW w:w="27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center"/>
              <w:rPr>
                <w:color w:val="auto"/>
                <w:spacing w:val="0"/>
                <w:position w:val="0"/>
              </w:rPr>
            </w:pPr>
            <w:r>
              <w:rPr>
                <w:rFonts w:ascii="Times New Roman" w:hAnsi="Times New Roman" w:cs="Times New Roman" w:eastAsia="Times New Roman"/>
                <w:b/>
                <w:color w:val="auto"/>
                <w:spacing w:val="0"/>
                <w:position w:val="0"/>
                <w:sz w:val="24"/>
                <w:shd w:fill="auto" w:val="clear"/>
              </w:rPr>
              <w:t xml:space="preserve">Продолжительность предоставления услуги</w:t>
            </w:r>
          </w:p>
        </w:tc>
      </w:tr>
      <w:tr>
        <w:trPr>
          <w:trHeight w:val="1" w:hRule="atLeast"/>
          <w:jc w:val="left"/>
        </w:trPr>
        <w:tc>
          <w:tcPr>
            <w:tcW w:w="8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w:t>
            </w:r>
          </w:p>
        </w:tc>
        <w:tc>
          <w:tcPr>
            <w:tcW w:w="37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Умный Малыш</w:t>
            </w:r>
            <w:r>
              <w:rPr>
                <w:rFonts w:ascii="Times New Roman" w:hAnsi="Times New Roman" w:cs="Times New Roman" w:eastAsia="Times New Roman"/>
                <w:color w:val="auto"/>
                <w:spacing w:val="0"/>
                <w:position w:val="0"/>
                <w:sz w:val="24"/>
                <w:shd w:fill="auto" w:val="clear"/>
              </w:rPr>
              <w:t xml:space="preserve">»  </w:t>
            </w:r>
          </w:p>
        </w:tc>
        <w:tc>
          <w:tcPr>
            <w:tcW w:w="21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500 </w:t>
            </w:r>
            <w:r>
              <w:rPr>
                <w:rFonts w:ascii="Times New Roman" w:hAnsi="Times New Roman" w:cs="Times New Roman" w:eastAsia="Times New Roman"/>
                <w:color w:val="auto"/>
                <w:spacing w:val="0"/>
                <w:position w:val="0"/>
                <w:sz w:val="24"/>
                <w:shd w:fill="auto" w:val="clear"/>
              </w:rPr>
              <w:t xml:space="preserve">руб.</w:t>
            </w:r>
          </w:p>
        </w:tc>
        <w:tc>
          <w:tcPr>
            <w:tcW w:w="27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месяц (12  занятий)</w:t>
            </w:r>
          </w:p>
        </w:tc>
      </w:tr>
      <w:tr>
        <w:trPr>
          <w:trHeight w:val="1" w:hRule="atLeast"/>
          <w:jc w:val="left"/>
        </w:trPr>
        <w:tc>
          <w:tcPr>
            <w:tcW w:w="8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w:t>
            </w:r>
          </w:p>
        </w:tc>
        <w:tc>
          <w:tcPr>
            <w:tcW w:w="37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Ритмика</w:t>
            </w:r>
          </w:p>
        </w:tc>
        <w:tc>
          <w:tcPr>
            <w:tcW w:w="21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 200 </w:t>
            </w:r>
            <w:r>
              <w:rPr>
                <w:rFonts w:ascii="Times New Roman" w:hAnsi="Times New Roman" w:cs="Times New Roman" w:eastAsia="Times New Roman"/>
                <w:color w:val="auto"/>
                <w:spacing w:val="0"/>
                <w:position w:val="0"/>
                <w:sz w:val="24"/>
                <w:shd w:fill="auto" w:val="clear"/>
              </w:rPr>
              <w:t xml:space="preserve">руб.</w:t>
            </w:r>
          </w:p>
        </w:tc>
        <w:tc>
          <w:tcPr>
            <w:tcW w:w="27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месяц (4   занятия )</w:t>
            </w:r>
          </w:p>
        </w:tc>
      </w:tr>
      <w:tr>
        <w:trPr>
          <w:trHeight w:val="1" w:hRule="atLeast"/>
          <w:jc w:val="left"/>
        </w:trPr>
        <w:tc>
          <w:tcPr>
            <w:tcW w:w="8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w:t>
            </w:r>
          </w:p>
        </w:tc>
        <w:tc>
          <w:tcPr>
            <w:tcW w:w="37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Учимся общаться</w:t>
            </w:r>
          </w:p>
        </w:tc>
        <w:tc>
          <w:tcPr>
            <w:tcW w:w="21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200 </w:t>
            </w:r>
            <w:r>
              <w:rPr>
                <w:rFonts w:ascii="Times New Roman" w:hAnsi="Times New Roman" w:cs="Times New Roman" w:eastAsia="Times New Roman"/>
                <w:color w:val="auto"/>
                <w:spacing w:val="0"/>
                <w:position w:val="0"/>
                <w:sz w:val="24"/>
                <w:shd w:fill="auto" w:val="clear"/>
              </w:rPr>
              <w:t xml:space="preserve">руб.</w:t>
            </w:r>
          </w:p>
        </w:tc>
        <w:tc>
          <w:tcPr>
            <w:tcW w:w="27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месяц (4   занятия )</w:t>
            </w:r>
          </w:p>
        </w:tc>
      </w:tr>
      <w:tr>
        <w:trPr>
          <w:trHeight w:val="1" w:hRule="atLeast"/>
          <w:jc w:val="left"/>
        </w:trPr>
        <w:tc>
          <w:tcPr>
            <w:tcW w:w="8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4.</w:t>
            </w:r>
          </w:p>
        </w:tc>
        <w:tc>
          <w:tcPr>
            <w:tcW w:w="37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Английский для дошколят </w:t>
            </w:r>
            <w:r>
              <w:rPr>
                <w:rFonts w:ascii="Times New Roman" w:hAnsi="Times New Roman" w:cs="Times New Roman" w:eastAsia="Times New Roman"/>
                <w:color w:val="auto"/>
                <w:spacing w:val="0"/>
                <w:position w:val="0"/>
                <w:sz w:val="24"/>
                <w:shd w:fill="auto" w:val="clear"/>
              </w:rPr>
              <w:t xml:space="preserve">«Funny English»</w:t>
            </w:r>
          </w:p>
        </w:tc>
        <w:tc>
          <w:tcPr>
            <w:tcW w:w="21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 300 </w:t>
            </w:r>
            <w:r>
              <w:rPr>
                <w:rFonts w:ascii="Times New Roman" w:hAnsi="Times New Roman" w:cs="Times New Roman" w:eastAsia="Times New Roman"/>
                <w:color w:val="auto"/>
                <w:spacing w:val="0"/>
                <w:position w:val="0"/>
                <w:sz w:val="24"/>
                <w:shd w:fill="auto" w:val="clear"/>
              </w:rPr>
              <w:t xml:space="preserve">руб.</w:t>
            </w:r>
          </w:p>
        </w:tc>
        <w:tc>
          <w:tcPr>
            <w:tcW w:w="27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месяц (4   занятия )</w:t>
            </w:r>
          </w:p>
        </w:tc>
      </w:tr>
      <w:tr>
        <w:trPr>
          <w:trHeight w:val="1" w:hRule="atLeast"/>
          <w:jc w:val="left"/>
        </w:trPr>
        <w:tc>
          <w:tcPr>
            <w:tcW w:w="8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5.</w:t>
            </w:r>
          </w:p>
        </w:tc>
        <w:tc>
          <w:tcPr>
            <w:tcW w:w="37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Занимательный английский</w:t>
            </w:r>
            <w:r>
              <w:rPr>
                <w:rFonts w:ascii="Times New Roman" w:hAnsi="Times New Roman" w:cs="Times New Roman" w:eastAsia="Times New Roman"/>
                <w:color w:val="auto"/>
                <w:spacing w:val="0"/>
                <w:position w:val="0"/>
                <w:sz w:val="24"/>
                <w:shd w:fill="auto" w:val="clear"/>
              </w:rPr>
              <w:t xml:space="preserve">»</w:t>
            </w:r>
          </w:p>
        </w:tc>
        <w:tc>
          <w:tcPr>
            <w:tcW w:w="21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 345 </w:t>
            </w:r>
            <w:r>
              <w:rPr>
                <w:rFonts w:ascii="Times New Roman" w:hAnsi="Times New Roman" w:cs="Times New Roman" w:eastAsia="Times New Roman"/>
                <w:color w:val="auto"/>
                <w:spacing w:val="0"/>
                <w:position w:val="0"/>
                <w:sz w:val="24"/>
                <w:shd w:fill="auto" w:val="clear"/>
              </w:rPr>
              <w:t xml:space="preserve">руб.</w:t>
            </w:r>
          </w:p>
        </w:tc>
        <w:tc>
          <w:tcPr>
            <w:tcW w:w="27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месяц, (4 занятия)</w:t>
            </w:r>
          </w:p>
        </w:tc>
      </w:tr>
      <w:tr>
        <w:trPr>
          <w:trHeight w:val="1" w:hRule="atLeast"/>
          <w:jc w:val="left"/>
        </w:trPr>
        <w:tc>
          <w:tcPr>
            <w:tcW w:w="8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6.</w:t>
            </w:r>
          </w:p>
        </w:tc>
        <w:tc>
          <w:tcPr>
            <w:tcW w:w="37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Русская словесность</w:t>
            </w:r>
            <w:r>
              <w:rPr>
                <w:rFonts w:ascii="Times New Roman" w:hAnsi="Times New Roman" w:cs="Times New Roman" w:eastAsia="Times New Roman"/>
                <w:color w:val="000000"/>
                <w:spacing w:val="0"/>
                <w:position w:val="0"/>
                <w:sz w:val="24"/>
                <w:shd w:fill="auto" w:val="clear"/>
              </w:rPr>
              <w:t xml:space="preserve">»</w:t>
            </w:r>
          </w:p>
        </w:tc>
        <w:tc>
          <w:tcPr>
            <w:tcW w:w="21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7153" w:leader="none"/>
              </w:tabs>
              <w:spacing w:before="0" w:after="0" w:line="276"/>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345 </w:t>
            </w:r>
            <w:r>
              <w:rPr>
                <w:rFonts w:ascii="Times New Roman" w:hAnsi="Times New Roman" w:cs="Times New Roman" w:eastAsia="Times New Roman"/>
                <w:color w:val="auto"/>
                <w:spacing w:val="0"/>
                <w:position w:val="0"/>
                <w:sz w:val="24"/>
                <w:shd w:fill="auto" w:val="clear"/>
              </w:rPr>
              <w:t xml:space="preserve">руб.</w:t>
            </w:r>
          </w:p>
        </w:tc>
        <w:tc>
          <w:tcPr>
            <w:tcW w:w="27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7153" w:leader="none"/>
              </w:tabs>
              <w:spacing w:before="0" w:after="0" w:line="276"/>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месяц (4 занятия )</w:t>
            </w:r>
          </w:p>
        </w:tc>
      </w:tr>
    </w:tbl>
    <w:p>
      <w:pPr>
        <w:tabs>
          <w:tab w:val="left" w:pos="5997" w:leader="none"/>
          <w:tab w:val="left" w:pos="7153" w:leader="none"/>
        </w:tabs>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tabs>
          <w:tab w:val="left" w:pos="7153" w:leader="none"/>
        </w:tabs>
        <w:spacing w:before="0" w:after="0" w:line="240"/>
        <w:ind w:right="0" w:left="0" w:firstLine="0"/>
        <w:jc w:val="right"/>
        <w:rPr>
          <w:rFonts w:ascii="Times New Roman" w:hAnsi="Times New Roman" w:cs="Times New Roman" w:eastAsia="Times New Roman"/>
          <w:b/>
          <w:color w:val="auto"/>
          <w:spacing w:val="0"/>
          <w:position w:val="0"/>
          <w:sz w:val="22"/>
          <w:shd w:fill="auto" w:val="clear"/>
        </w:rPr>
      </w:pPr>
    </w:p>
    <w:p>
      <w:pPr>
        <w:tabs>
          <w:tab w:val="left" w:pos="7153" w:leader="none"/>
        </w:tabs>
        <w:spacing w:before="0" w:after="0" w:line="240"/>
        <w:ind w:right="0" w:left="0" w:firstLine="0"/>
        <w:jc w:val="right"/>
        <w:rPr>
          <w:rFonts w:ascii="Times New Roman" w:hAnsi="Times New Roman" w:cs="Times New Roman" w:eastAsia="Times New Roman"/>
          <w:b/>
          <w:color w:val="auto"/>
          <w:spacing w:val="0"/>
          <w:position w:val="0"/>
          <w:sz w:val="22"/>
          <w:shd w:fill="auto" w:val="clear"/>
        </w:rPr>
      </w:pPr>
    </w:p>
    <w:p>
      <w:pPr>
        <w:tabs>
          <w:tab w:val="left" w:pos="7153"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1</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Умный Малыш</w:t>
      </w:r>
      <w:r>
        <w:rPr>
          <w:rFonts w:ascii="Times New Roman" w:hAnsi="Times New Roman" w:cs="Times New Roman" w:eastAsia="Times New Roman"/>
          <w:color w:val="auto"/>
          <w:spacing w:val="0"/>
          <w:position w:val="0"/>
          <w:sz w:val="22"/>
          <w:shd w:fill="auto" w:val="clear"/>
        </w:rPr>
        <w:t xml:space="preserve">» - </w:t>
      </w:r>
      <w:r>
        <w:rPr>
          <w:rFonts w:ascii="Times New Roman" w:hAnsi="Times New Roman" w:cs="Times New Roman" w:eastAsia="Times New Roman"/>
          <w:color w:val="auto"/>
          <w:spacing w:val="0"/>
          <w:position w:val="0"/>
          <w:sz w:val="22"/>
          <w:shd w:fill="auto" w:val="clear"/>
        </w:rPr>
        <w:t xml:space="preserve">комплексный курс, основанный на учебно-игровой деятельности детей. Предлагаемый курс развития речи и обучения грамоте, начальной математики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дает возможность интенсивно развивать познавательные способности детей, интеллект, творческое начало, развивать все виды речевой деятельности (умение слушать и говорить, читать и писать), прививать навыки культуры речевого общения, развивать интерес к языку, речи и литературе, совершенствовать эстетическое и нравственное отношение к окружающему.</w:t>
      </w:r>
    </w:p>
    <w:p>
      <w:pPr>
        <w:tabs>
          <w:tab w:val="left" w:pos="7153" w:leader="none"/>
        </w:tabs>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Ритмика. </w:t>
      </w:r>
      <w:r>
        <w:rPr>
          <w:rFonts w:ascii="Times New Roman" w:hAnsi="Times New Roman" w:cs="Times New Roman" w:eastAsia="Times New Roman"/>
          <w:color w:val="000000"/>
          <w:spacing w:val="0"/>
          <w:position w:val="0"/>
          <w:sz w:val="22"/>
          <w:shd w:fill="FFFFFF" w:val="clear"/>
        </w:rPr>
        <w:t xml:space="preserve">Цель</w:t>
      </w:r>
      <w:r>
        <w:rPr>
          <w:rFonts w:ascii="Times New Roman" w:hAnsi="Times New Roman" w:cs="Times New Roman" w:eastAsia="Times New Roman"/>
          <w:color w:val="000000"/>
          <w:spacing w:val="0"/>
          <w:position w:val="0"/>
          <w:sz w:val="22"/>
          <w:shd w:fill="FFFFFF" w:val="clear"/>
        </w:rPr>
        <w:t xml:space="preserve"> </w:t>
      </w:r>
      <w:r>
        <w:rPr>
          <w:rFonts w:ascii="Times New Roman" w:hAnsi="Times New Roman" w:cs="Times New Roman" w:eastAsia="Times New Roman"/>
          <w:color w:val="000000"/>
          <w:spacing w:val="0"/>
          <w:position w:val="0"/>
          <w:sz w:val="22"/>
          <w:shd w:fill="FFFFFF" w:val="clear"/>
        </w:rPr>
        <w:t xml:space="preserve">данного интегрированного курса - развитие познавательного, физического, художественно-эстетического потенциала личности, формирование творческой активности, воображения, речи в процессе обучения уроков ритмики.</w:t>
      </w:r>
    </w:p>
    <w:p>
      <w:pPr>
        <w:tabs>
          <w:tab w:val="left" w:pos="7153" w:leader="none"/>
        </w:tabs>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Азбука общения</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Программа носит развивающий характер –оптимизация условий и стимулирование развития социальной уверенности ребенка, профилактический характер-предупреждение социально неуверенного поведения и связанных с ним психоэмоциональных проблем .В программе учтены возрастные особенности психики: образное мышление, преобладание эмоционального компонента в опыте ,ведущий вид деятельности.</w:t>
      </w:r>
    </w:p>
    <w:p>
      <w:pPr>
        <w:tabs>
          <w:tab w:val="left" w:pos="7153" w:leader="none"/>
        </w:tabs>
        <w:spacing w:before="0" w:after="0" w:line="240"/>
        <w:ind w:right="0" w:left="0" w:firstLine="0"/>
        <w:jc w:val="both"/>
        <w:rPr>
          <w:rFonts w:ascii="Times New Roman" w:hAnsi="Times New Roman" w:cs="Times New Roman" w:eastAsia="Times New Roman"/>
          <w:b/>
          <w:color w:val="auto"/>
          <w:spacing w:val="0"/>
          <w:position w:val="0"/>
          <w:sz w:val="22"/>
          <w:shd w:fill="auto" w:val="clear"/>
        </w:rPr>
      </w:pPr>
    </w:p>
    <w:p>
      <w:pPr>
        <w:tabs>
          <w:tab w:val="left" w:pos="7153"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4.</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Английский для дошколят </w:t>
      </w:r>
      <w:r>
        <w:rPr>
          <w:rFonts w:ascii="Times New Roman" w:hAnsi="Times New Roman" w:cs="Times New Roman" w:eastAsia="Times New Roman"/>
          <w:color w:val="auto"/>
          <w:spacing w:val="0"/>
          <w:position w:val="0"/>
          <w:sz w:val="22"/>
          <w:shd w:fill="auto" w:val="clear"/>
        </w:rPr>
        <w:t xml:space="preserve">«Funny English»</w:t>
      </w:r>
      <w:r>
        <w:rPr>
          <w:rFonts w:ascii="Times New Roman" w:hAnsi="Times New Roman" w:cs="Times New Roman" w:eastAsia="Times New Roman"/>
          <w:b/>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освоение детьми </w:t>
        <w:br/>
      </w:r>
      <w:r>
        <w:rPr>
          <w:rFonts w:ascii="Times New Roman" w:hAnsi="Times New Roman" w:cs="Times New Roman" w:eastAsia="Times New Roman"/>
          <w:b/>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коммуникативных знаний: диалогическое  общение  (т.е. умение приветствовать собеседника и прощаться в конце разговора, умение слушать собеседника и реагировать на его вопросы и т.д.),  монолог (т.е. умение рассказать о себе, своей семье, любимой игрушке, умение описать животное, предмет и т.д.),развитие устного вида речевой деятельности, т.е. говорение  и аудирование.</w:t>
      </w:r>
    </w:p>
    <w:p>
      <w:pPr>
        <w:tabs>
          <w:tab w:val="left" w:pos="7153"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5.”</w:t>
      </w:r>
      <w:r>
        <w:rPr>
          <w:rFonts w:ascii="Times New Roman" w:hAnsi="Times New Roman" w:cs="Times New Roman" w:eastAsia="Times New Roman"/>
          <w:color w:val="auto"/>
          <w:spacing w:val="0"/>
          <w:position w:val="0"/>
          <w:sz w:val="22"/>
          <w:shd w:fill="auto" w:val="clear"/>
        </w:rPr>
        <w:t xml:space="preserve">Занимательный английский</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освоение курса английского языка вне учебной программы(Традиции и культура англо-говорящих стран)</w:t>
      </w:r>
    </w:p>
    <w:p>
      <w:pPr>
        <w:tabs>
          <w:tab w:val="left" w:pos="7153"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6.</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color w:val="000000"/>
          <w:spacing w:val="0"/>
          <w:position w:val="0"/>
          <w:sz w:val="22"/>
          <w:shd w:fill="auto" w:val="clear"/>
        </w:rPr>
        <w:t xml:space="preserve">« </w:t>
      </w:r>
      <w:r>
        <w:rPr>
          <w:rFonts w:ascii="Times New Roman" w:hAnsi="Times New Roman" w:cs="Times New Roman" w:eastAsia="Times New Roman"/>
          <w:color w:val="000000"/>
          <w:spacing w:val="0"/>
          <w:position w:val="0"/>
          <w:sz w:val="22"/>
          <w:shd w:fill="auto" w:val="clear"/>
        </w:rPr>
        <w:t xml:space="preserve">Русская словесность</w:t>
      </w:r>
      <w:r>
        <w:rPr>
          <w:rFonts w:ascii="Times New Roman" w:hAnsi="Times New Roman" w:cs="Times New Roman" w:eastAsia="Times New Roman"/>
          <w:color w:val="000000"/>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Дополнительная образовательная программа имеет художественно-эстетическую и культурологическую направленность. Курс раскрывает широкие горизонты для развития познавательных возможностей учащихся. На занятиях закрепляются и обновляются знания, умения и навыки в области русского языка, отечественной культуры и литературы, речевого этикета.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tabs>
          <w:tab w:val="left" w:pos="5997" w:leader="none"/>
          <w:tab w:val="left" w:pos="7153" w:leader="none"/>
        </w:tabs>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tabs>
          <w:tab w:val="left" w:pos="5997" w:leader="none"/>
          <w:tab w:val="left" w:pos="7153" w:leader="none"/>
        </w:tabs>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Для детей из  многодетных семей 4-б класса, получающих дополнительные образовательные услуги в кружке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Занимательный английский</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организованы льготы по оплате.</w:t>
      </w:r>
    </w:p>
    <w:p>
      <w:pPr>
        <w:spacing w:before="0" w:after="0" w:line="240"/>
        <w:ind w:right="0" w:left="72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Система психолого-педагогического сопровождения</w:t>
      </w:r>
    </w:p>
    <w:p>
      <w:pPr>
        <w:spacing w:before="0" w:after="0" w:line="240"/>
        <w:ind w:right="-96" w:left="0" w:firstLine="0"/>
        <w:jc w:val="center"/>
        <w:rPr>
          <w:rFonts w:ascii="Times New Roman" w:hAnsi="Times New Roman" w:cs="Times New Roman" w:eastAsia="Times New Roman"/>
          <w:b/>
          <w:color w:val="auto"/>
          <w:spacing w:val="0"/>
          <w:position w:val="0"/>
          <w:sz w:val="24"/>
          <w:shd w:fill="auto" w:val="clear"/>
        </w:rPr>
      </w:pPr>
    </w:p>
    <w:p>
      <w:pPr>
        <w:spacing w:before="0" w:after="0" w:line="240"/>
        <w:ind w:right="-96"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Психолого – педагогическая работа  в школе велась в соответствии с поставленными целями и задачами.</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Arial" w:hAnsi="Arial" w:cs="Arial" w:eastAsia="Arial"/>
          <w:b/>
          <w:color w:val="000000"/>
          <w:spacing w:val="0"/>
          <w:position w:val="0"/>
          <w:sz w:val="20"/>
          <w:shd w:fill="auto" w:val="clear"/>
        </w:rPr>
        <w:t xml:space="preserve">Основной целью</w:t>
      </w:r>
      <w:r>
        <w:rPr>
          <w:rFonts w:ascii="Arial" w:hAnsi="Arial" w:cs="Arial" w:eastAsia="Arial"/>
          <w:b/>
          <w:color w:val="auto"/>
          <w:spacing w:val="0"/>
          <w:position w:val="0"/>
          <w:sz w:val="20"/>
          <w:shd w:fill="auto" w:val="clear"/>
        </w:rPr>
        <w:t xml:space="preserve"> </w:t>
      </w:r>
      <w:r>
        <w:rPr>
          <w:rFonts w:ascii="Arial" w:hAnsi="Arial" w:cs="Arial" w:eastAsia="Arial"/>
          <w:color w:val="auto"/>
          <w:spacing w:val="0"/>
          <w:position w:val="0"/>
          <w:sz w:val="20"/>
          <w:shd w:fill="auto" w:val="clear"/>
        </w:rPr>
        <w:t xml:space="preserve">психологической работы является</w:t>
      </w:r>
      <w:r>
        <w:rPr>
          <w:rFonts w:ascii="Times New Roman" w:hAnsi="Times New Roman" w:cs="Times New Roman" w:eastAsia="Times New Roman"/>
          <w:color w:val="auto"/>
          <w:spacing w:val="0"/>
          <w:position w:val="0"/>
          <w:sz w:val="24"/>
          <w:shd w:fill="auto" w:val="clear"/>
        </w:rPr>
        <w:t xml:space="preserve"> деятельность, направленная на способствование и  создание оптимальных условий для сохранения психологического здоровья субъектов образовательного процесса, а также оказание психологической поддержки всем субъектам образовательного процесса.</w:t>
      </w:r>
    </w:p>
    <w:p>
      <w:pPr>
        <w:spacing w:before="0" w:after="0" w:line="240"/>
        <w:ind w:right="-96" w:left="0" w:firstLine="708"/>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Для решения задач и достижения основных целей психологической деятельности в этом учебном году работа велась по основным направлениям: консультативное, диагностическое, коррекционно-развивающее, просветительское и методическое, в соответствии с перспективным планом работы.</w:t>
      </w:r>
    </w:p>
    <w:p>
      <w:pPr>
        <w:spacing w:before="100" w:after="100" w:line="240"/>
        <w:ind w:right="0" w:left="0" w:firstLine="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u w:val="single"/>
          <w:shd w:fill="auto" w:val="clear"/>
        </w:rPr>
        <w:t xml:space="preserve">Консультативное направление</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 прошедший период было проведено 11 консультаций (первичных и повторных) для учащихся, а также 5 – для педагогов школы, и 5 консультации для родителей учащихся.</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Процесс консультирования обычно проходил в два этапа: а) первичное консультирование – во время которого собираются основные данные и уточняется запрос; б) повторное консультирование – для получения более объективной информации с помощью диагностических методов, определение плана дальнейшей работы по проблеме; кроме того, родителям давались рекомендации по особенностей взаимодействия с ребенком и способам преодоления трудностей. Повторные консультации в некоторых случаях не ограничивались отдельным приемом, а носили системный характер, в этом случае во время беседы обсуждалась динамика работы с ребенком и уточнялись рекомендации.</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связи с тем, что основной контингент – это дети подросткового возраста, большинство запросов связаны с проблемами межличностного общения. В целом все запросы можно разделить на:</w:t>
      </w:r>
    </w:p>
    <w:p>
      <w:pPr>
        <w:numPr>
          <w:ilvl w:val="0"/>
          <w:numId w:val="185"/>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трудности в общении со сверстниками</w:t>
      </w:r>
    </w:p>
    <w:p>
      <w:pPr>
        <w:numPr>
          <w:ilvl w:val="0"/>
          <w:numId w:val="185"/>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эмоционально-поведенческие трудности (агрессивность, тревожность, демонстративность и т.п.)</w:t>
      </w:r>
    </w:p>
    <w:p>
      <w:pPr>
        <w:numPr>
          <w:ilvl w:val="0"/>
          <w:numId w:val="185"/>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проблемы в детско-родительских отношениях</w:t>
      </w:r>
    </w:p>
    <w:p>
      <w:pPr>
        <w:numPr>
          <w:ilvl w:val="0"/>
          <w:numId w:val="185"/>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трудности в профессиональном самоопределении</w:t>
      </w:r>
    </w:p>
    <w:p>
      <w:pPr>
        <w:numPr>
          <w:ilvl w:val="0"/>
          <w:numId w:val="185"/>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трудности обучения</w:t>
      </w:r>
    </w:p>
    <w:p>
      <w:pPr>
        <w:numPr>
          <w:ilvl w:val="0"/>
          <w:numId w:val="185"/>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консультации по результатам групповой диагностики</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процессе консультирования решались следующие задачи:</w:t>
      </w:r>
    </w:p>
    <w:p>
      <w:pPr>
        <w:numPr>
          <w:ilvl w:val="0"/>
          <w:numId w:val="187"/>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прояснение и уточнение запроса;</w:t>
      </w:r>
    </w:p>
    <w:p>
      <w:pPr>
        <w:numPr>
          <w:ilvl w:val="0"/>
          <w:numId w:val="187"/>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сбор психологического анамнеза для установления возможных причин нарушений;</w:t>
      </w:r>
    </w:p>
    <w:p>
      <w:pPr>
        <w:numPr>
          <w:ilvl w:val="0"/>
          <w:numId w:val="187"/>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диагностика нарушений;</w:t>
      </w:r>
    </w:p>
    <w:p>
      <w:pPr>
        <w:numPr>
          <w:ilvl w:val="0"/>
          <w:numId w:val="187"/>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рекомендации учащимся, а также педагогам и родителям по вопросам воспитания и устранения нарушений;</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Выводы.</w:t>
      </w:r>
      <w:r>
        <w:rPr>
          <w:rFonts w:ascii="Times New Roman" w:hAnsi="Times New Roman" w:cs="Times New Roman" w:eastAsia="Times New Roman"/>
          <w:color w:val="auto"/>
          <w:spacing w:val="0"/>
          <w:position w:val="0"/>
          <w:sz w:val="24"/>
          <w:shd w:fill="auto" w:val="clear"/>
        </w:rPr>
        <w:t xml:space="preserve"> В целом можно считать, что проведенная за истекший период консультативная работа была достаточно эффективной и позволяла решить все необходимые задачи консультативной деятельности. Однако, большинство консультаций носили разовый характер, что может быть связано либо с недостаточной мотивированностью клиентов на дальнейшую работу. В связи с этим в дальнейшем необходимо проанализировать и определить причины сложившейся ситуации. А также уделять больше внимания мотивированию клиентов на более глубокую работу. </w:t>
      </w:r>
    </w:p>
    <w:p>
      <w:pPr>
        <w:spacing w:before="100" w:after="100" w:line="240"/>
        <w:ind w:right="0" w:left="0" w:firstLine="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u w:val="single"/>
          <w:shd w:fill="auto" w:val="clear"/>
        </w:rPr>
        <w:t xml:space="preserve">Диагностическое направление.</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течение года диагностическая деятельность была представлена как отдельный вид работы (с целью анализа развития познавательных способностей, анализа проблем личностного развития, дальнейшего формирования групп для коррекционно-развивающей деятельности), а так же как составляющая индивидуальных консультаций. В рамках проведения групповой диагностики проводилось следующее тестирование:</w:t>
      </w:r>
    </w:p>
    <w:p>
      <w:pPr>
        <w:numPr>
          <w:ilvl w:val="0"/>
          <w:numId w:val="189"/>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Диагностика атмосферы в классе;</w:t>
      </w:r>
    </w:p>
    <w:p>
      <w:pPr>
        <w:numPr>
          <w:ilvl w:val="0"/>
          <w:numId w:val="189"/>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Диагностика профессиональных интересов и склонностей (методики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ДДО</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Е.А. Климова,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Системный выбор профессии</w:t>
      </w:r>
      <w:r>
        <w:rPr>
          <w:rFonts w:ascii="Times New Roman" w:hAnsi="Times New Roman" w:cs="Times New Roman" w:eastAsia="Times New Roman"/>
          <w:color w:val="auto"/>
          <w:spacing w:val="0"/>
          <w:position w:val="0"/>
          <w:sz w:val="24"/>
          <w:shd w:fill="auto" w:val="clear"/>
        </w:rPr>
        <w:t xml:space="preserve">»);</w:t>
      </w:r>
    </w:p>
    <w:p>
      <w:pPr>
        <w:numPr>
          <w:ilvl w:val="0"/>
          <w:numId w:val="189"/>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Анкетирование учащихся 7-10х классов для выявления распространения вредных привычек среди учащихся школы;</w:t>
      </w:r>
    </w:p>
    <w:p>
      <w:pPr>
        <w:numPr>
          <w:ilvl w:val="0"/>
          <w:numId w:val="189"/>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Диагностика психологической адаптации 5-х классов;</w:t>
      </w:r>
    </w:p>
    <w:p>
      <w:pPr>
        <w:numPr>
          <w:ilvl w:val="0"/>
          <w:numId w:val="189"/>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Проектная методика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Моя семья</w:t>
      </w:r>
      <w:r>
        <w:rPr>
          <w:rFonts w:ascii="Times New Roman" w:hAnsi="Times New Roman" w:cs="Times New Roman" w:eastAsia="Times New Roman"/>
          <w:color w:val="auto"/>
          <w:spacing w:val="0"/>
          <w:position w:val="0"/>
          <w:sz w:val="24"/>
          <w:shd w:fill="auto" w:val="clear"/>
        </w:rPr>
        <w:t xml:space="preserve">»</w:t>
      </w:r>
    </w:p>
    <w:p>
      <w:pPr>
        <w:numPr>
          <w:ilvl w:val="0"/>
          <w:numId w:val="189"/>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Методика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Вот какой я</w:t>
      </w:r>
      <w:r>
        <w:rPr>
          <w:rFonts w:ascii="Times New Roman" w:hAnsi="Times New Roman" w:cs="Times New Roman" w:eastAsia="Times New Roman"/>
          <w:color w:val="auto"/>
          <w:spacing w:val="0"/>
          <w:position w:val="0"/>
          <w:sz w:val="24"/>
          <w:shd w:fill="auto" w:val="clear"/>
        </w:rPr>
        <w:t xml:space="preserve">»</w:t>
      </w:r>
    </w:p>
    <w:p>
      <w:pPr>
        <w:numPr>
          <w:ilvl w:val="0"/>
          <w:numId w:val="189"/>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Выявление суицидального риска у детей (А.А. Кучер, В.П. Костюкевич)</w:t>
      </w:r>
    </w:p>
    <w:p>
      <w:pPr>
        <w:numPr>
          <w:ilvl w:val="0"/>
          <w:numId w:val="189"/>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Методика изучения школьной тревожности;</w:t>
      </w:r>
    </w:p>
    <w:p>
      <w:pPr>
        <w:numPr>
          <w:ilvl w:val="0"/>
          <w:numId w:val="189"/>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Диагностика уровня интеллектуальных способностей учащегося  1 класс А</w:t>
      </w:r>
    </w:p>
    <w:p>
      <w:pPr>
        <w:numPr>
          <w:ilvl w:val="0"/>
          <w:numId w:val="189"/>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Диагностика личностных качеств</w:t>
      </w:r>
    </w:p>
    <w:p>
      <w:pPr>
        <w:numPr>
          <w:ilvl w:val="0"/>
          <w:numId w:val="189"/>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Анкетирование на тему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Конфликт</w:t>
      </w:r>
      <w:r>
        <w:rPr>
          <w:rFonts w:ascii="Times New Roman" w:hAnsi="Times New Roman" w:cs="Times New Roman" w:eastAsia="Times New Roman"/>
          <w:color w:val="auto"/>
          <w:spacing w:val="0"/>
          <w:position w:val="0"/>
          <w:sz w:val="24"/>
          <w:shd w:fill="auto" w:val="clear"/>
        </w:rPr>
        <w:t xml:space="preserve">»</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процессе консультирования для определения проблемы и ее причин проводилась диагностика, в основном с использованием проективных методов, диагностической беседы и наблюдения. </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Для проведения психологической диагностики имелся достаточный набор диагностических методик, которые соответствовали предъявляемым запросам и позволяли дифференцировать трудности и определять их причины. Что, в свою очередь, позволяло планировать дальнейшую развивающую и консультативную работу, а также давать рекомендации по преодолению трудностей.</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Выводы. Оценивая проведенную диагностическую работу, можно сделать вывод о том, что имеющиеся в распоряжении методики и собственные профессиональные знания позволяют достаточно точно и полно определять различные проблемы и нарушения, имеющиеся у клиентов. Однако, в дальнейшем необходимо пополнять и обновлять банк диагностических методов для более эффективной диагностики. </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u w:val="single"/>
          <w:shd w:fill="auto" w:val="clear"/>
        </w:rPr>
        <w:t xml:space="preserve">Коррекционно-развивающее направление</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 прошедший период проводилась групповая развивающая работа с учащимися 5-х, 6-х, 8-9-х и 11-х классов, направленная на развитие у учащихся необходимых качеств для более успешной адаптации и преодоления трудностей в когнитивной, эмоционально-поведенческой и коммуникативной сферах. Всего за этот учебный год было проведено 8 групповых коррекционно-развивающих занятий. Основной контингент – учащиеся 5,6,9,8  классов. Также индивидуальная работа проводилась с учащимися 2 и 6 классов. Проведено 2 индивидуальных занятий.</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Основная тематика коррекционно-развивающих занятий:</w:t>
      </w:r>
    </w:p>
    <w:p>
      <w:pPr>
        <w:numPr>
          <w:ilvl w:val="0"/>
          <w:numId w:val="191"/>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развитие внимания</w:t>
      </w:r>
    </w:p>
    <w:p>
      <w:pPr>
        <w:numPr>
          <w:ilvl w:val="0"/>
          <w:numId w:val="191"/>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коррекция эмоционального состояния</w:t>
      </w:r>
    </w:p>
    <w:p>
      <w:pPr>
        <w:numPr>
          <w:ilvl w:val="0"/>
          <w:numId w:val="191"/>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работа со стрессовыми состояниями</w:t>
      </w:r>
    </w:p>
    <w:p>
      <w:pPr>
        <w:numPr>
          <w:ilvl w:val="0"/>
          <w:numId w:val="191"/>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работа с агрессией</w:t>
      </w:r>
    </w:p>
    <w:p>
      <w:pPr>
        <w:numPr>
          <w:ilvl w:val="0"/>
          <w:numId w:val="191"/>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развитие коммуникативных навыков</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Коррекционно-развивающую работу можно считать успешной, как по отзывам самих участников, так и по динамике. Однако, стоит обратить внимание на усиление групповой работы с учащимися 9,10 классов. </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Выводы. Проведенную групповую развивающую работу с детьми в целом можно считать достаточно успешной. Но, в то же время, она выявила некоторые недостатки в знаниях, структуре программ и методической оснащенности, определив тем самым основные ориентиры для дальнейшего совершенствования развивающего направления деятельности.</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будущем году необходимо сделать акцент на мотивирование учащихся к участию в групповой работе, проанализировать трудности и их причины, скорректировать программы коррекционно-развивающей работы.</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u w:val="single"/>
          <w:shd w:fill="auto" w:val="clear"/>
        </w:rPr>
        <w:t xml:space="preserve">Просветительская деятельность.</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Данное направление деятельности реализовывалось в следующих формах.</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Проведение тематических классных часов классными руководителями  для учащихся 1-11 классов. </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Выступления</w:t>
      </w:r>
      <w:r>
        <w:rPr>
          <w:rFonts w:ascii="Times New Roman" w:hAnsi="Times New Roman" w:cs="Times New Roman" w:eastAsia="Times New Roman"/>
          <w:color w:val="auto"/>
          <w:spacing w:val="0"/>
          <w:position w:val="0"/>
          <w:sz w:val="24"/>
          <w:shd w:fill="auto" w:val="clear"/>
        </w:rPr>
        <w:t xml:space="preserve"> на педагогическом совете и методическом объединении классных руководителей. Тема выступлений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Возрастные особенности мотивации учения</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Модель взаимодействия</w:t>
      </w:r>
      <w:r>
        <w:rPr>
          <w:rFonts w:ascii="Constantia" w:hAnsi="Constantia" w:cs="Constantia" w:eastAsia="Constantia"/>
          <w:color w:val="770F62"/>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школы и семьи: перспективы и приоритеты сотрудничества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Задача данного вида просветительской деятельности – повышение психологической грамотности пед.коллектива, ознакомление с рекомендации по работе.</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 </w:t>
      </w:r>
      <w:r>
        <w:rPr>
          <w:rFonts w:ascii="Times New Roman" w:hAnsi="Times New Roman" w:cs="Times New Roman" w:eastAsia="Times New Roman"/>
          <w:color w:val="auto"/>
          <w:spacing w:val="0"/>
          <w:position w:val="0"/>
          <w:sz w:val="24"/>
          <w:shd w:fill="auto" w:val="clear"/>
        </w:rPr>
        <w:t xml:space="preserve">Групповые и индивидуальные просветительские консультации учащихся 8,9 классов по вопросам профессионального самоопределения и подбору учебных заведений.</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Выводы. Реализацию просветительской деятельности можно считать качественной и успешной. Однако в дальнейшем следует обратить внимание на следующие моменты: полнота знаний специалиста, методическая и информационная оснащенность, а также совершенствование способов подачи информации.</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u w:val="single"/>
          <w:shd w:fill="auto" w:val="clear"/>
        </w:rPr>
        <w:t xml:space="preserve">Методическая работа.</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Методическая работа осуществлялась по следующим направлениям:</w:t>
      </w:r>
    </w:p>
    <w:p>
      <w:pPr>
        <w:numPr>
          <w:ilvl w:val="0"/>
          <w:numId w:val="193"/>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Обработка и анализ результатов диагностики, подготовка рекомендаций для учащихся, педагогов и родителей</w:t>
      </w:r>
    </w:p>
    <w:p>
      <w:pPr>
        <w:numPr>
          <w:ilvl w:val="0"/>
          <w:numId w:val="193"/>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Анализ литературы по проблемам развития и воспитания детей</w:t>
      </w:r>
    </w:p>
    <w:p>
      <w:pPr>
        <w:numPr>
          <w:ilvl w:val="0"/>
          <w:numId w:val="193"/>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Оформление документации педагога-психолога</w:t>
      </w:r>
    </w:p>
    <w:p>
      <w:pPr>
        <w:numPr>
          <w:ilvl w:val="0"/>
          <w:numId w:val="193"/>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Посещение конференций и семинаров в целях самообразования</w:t>
      </w:r>
    </w:p>
    <w:p>
      <w:pPr>
        <w:numPr>
          <w:ilvl w:val="0"/>
          <w:numId w:val="193"/>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Анализ литературы по созданию школьной службы примирения</w:t>
      </w:r>
    </w:p>
    <w:p>
      <w:pPr>
        <w:numPr>
          <w:ilvl w:val="0"/>
          <w:numId w:val="193"/>
        </w:numPr>
        <w:tabs>
          <w:tab w:val="left" w:pos="720" w:leader="none"/>
        </w:tabs>
        <w:spacing w:before="100" w:after="100" w:line="240"/>
        <w:ind w:right="0" w:left="72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Оформление конкурсной работы кураторов школьной службы примирения </w:t>
      </w:r>
    </w:p>
    <w:p>
      <w:pPr>
        <w:spacing w:before="100" w:after="1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Выводы. Методическую деятельность за истекший период можно оценить как достаточно продуктивную. В дальнейшем необходимо на основании анализа деятельности доработать имеющиеся программы и разработать новые с учетом потребностей участников образовательного процесса. Кроме того, необходимо больше внимания уделить разработке программ взаимодействия с педагогическими кадрами, программам работы с одаренными детьми. </w:t>
      </w:r>
    </w:p>
    <w:p>
      <w:pPr>
        <w:spacing w:before="100" w:after="10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Анализируя всю проведенную за истекший период работу можно сказать о том, что вся деятельность велась в соответствии с перспективным планом работы и по всем направлениям. Проведенная работа позволила выявить собственные профессиональные возможности, а также определить основные пути для реализации собственной деятельности и профессионального роста в дальнейшем. В следующем учебном году необходимо уделить внимание усилению работы с педагогическими кадрами, а также работе с одаренными детьми. Продолжать деятельность в будущем году с учетом анализа деятельности за прошедший год.</w:t>
      </w:r>
    </w:p>
    <w:p>
      <w:pPr>
        <w:spacing w:before="0" w:after="0" w:line="240"/>
        <w:ind w:right="0" w:left="720" w:firstLine="0"/>
        <w:jc w:val="left"/>
        <w:rPr>
          <w:rFonts w:ascii="Times New Roman" w:hAnsi="Times New Roman" w:cs="Times New Roman" w:eastAsia="Times New Roman"/>
          <w:b/>
          <w:color w:val="auto"/>
          <w:spacing w:val="0"/>
          <w:position w:val="0"/>
          <w:sz w:val="24"/>
          <w:shd w:fill="auto" w:val="clear"/>
        </w:rPr>
      </w:pPr>
    </w:p>
    <w:p>
      <w:pPr>
        <w:numPr>
          <w:ilvl w:val="0"/>
          <w:numId w:val="197"/>
        </w:numPr>
        <w:spacing w:before="0" w:after="0" w:line="240"/>
        <w:ind w:right="0" w:left="107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Содержание образования и образовательные результаты.</w:t>
      </w:r>
    </w:p>
    <w:p>
      <w:pPr>
        <w:spacing w:before="0" w:after="0" w:line="240"/>
        <w:ind w:right="0" w:left="108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Образовательные программы в школе осваиваются в очной форме.</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Основные образовательные программы 1,2,3 классов, составлены по ФГОС начального общего образования и реализуются через учебный план и внеурочную деятельность, которая выведена за рамки учебного плана. Внеурочная деятельность является обязательной и отражается в образовательной программе школы. </w:t>
      </w:r>
    </w:p>
    <w:p>
      <w:pPr>
        <w:spacing w:before="0" w:after="0" w:line="240"/>
        <w:ind w:right="24" w:left="39" w:firstLine="703"/>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Для 4 классов начальной ступени общего образования, продолжающих  в 2013-2014 учебном году получение начального общего образования программа составлена на основе базисного учебного плана, утвержденным приказом Министерством образования и науки РТ № 4154/12 от 9.07.2012г. </w:t>
      </w:r>
    </w:p>
    <w:p>
      <w:pPr>
        <w:spacing w:before="0" w:after="0" w:line="240"/>
        <w:ind w:right="0" w:left="108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Для 5-9 классов ориентирован на 5-летний нормативный срок освоения образовательных программ основного общего образования. </w:t>
      </w:r>
    </w:p>
    <w:p>
      <w:pPr>
        <w:tabs>
          <w:tab w:val="left" w:pos="0" w:leader="none"/>
        </w:tabs>
        <w:spacing w:before="0" w:after="0" w:line="240"/>
        <w:ind w:right="0" w:left="0" w:firstLine="72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целях реализации статуса школы углубленное изучение отдельных предметов осуществляется за счет часов компонента образовательного учреждения и отдается на изучение предметов, спецкурсов, элективных учебных предметов и курсов. </w:t>
      </w:r>
    </w:p>
    <w:p>
      <w:pPr>
        <w:tabs>
          <w:tab w:val="left" w:pos="0" w:leader="none"/>
        </w:tabs>
        <w:spacing w:before="0" w:after="0" w:line="240"/>
        <w:ind w:right="0" w:left="0" w:firstLine="72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9а и 9б классах организована предпрофильная подготовка. С этой целью введены элективные курсы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Деловой русский</w:t>
      </w: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лингвистический анализ текста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Культура общения</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Практическая математика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история физической культуры и спорта</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108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Работа в старшей школе ведется по направлению двух профилей: это 10а – оборонно-спортивный и 11а – социально-экономический. В 10 а классе профильными предметами являются физическая культура, которую преподаёт Заслуженный учитель России высшей квалификационной категории Рыжов Александр Васильевич, и предмет ОБЖ, который преподаёт преподаватель-организатор   высшей квалификационной категории Туруновской Эльзы Андреевна. В 11а социально-экономическим классе профильными предметами являются математика и обществознание. Математику преподаёт учитель высшей квалификационной категории Трифонова Валентина Артемьевна, обществознание преподаёт молодой учитель, победитель Гранта </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Наш новый учитель</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Шарипзанова Ландыш Хамитовна.</w:t>
      </w:r>
    </w:p>
    <w:p>
      <w:pPr>
        <w:spacing w:before="0" w:after="0" w:line="240"/>
        <w:ind w:right="0" w:left="108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108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284" w:left="-567" w:firstLine="567"/>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Теоретической основой, созданной нами воспитательной системы, является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Базисная концепция воспитательного процесса в школе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профессора Н.М.Таланчука. Уникальность этой системы в том, что она одинаково хороша и эффективна для любого человека. Принципами этой системы является: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заботливое отношение детей и взрослых;</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совместная деятельность детей и взрослых;</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творческое отношение;</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Методы выбранной нами концепции общедоступны, не вызывают никаких материальных затрат, но требуют больших душевных сил.</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Воспитательная работа школы строится на основе Федерального закона Российской Федерации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 образовании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Конвенции о правах ребенка, Конституции Российской Федерации, Федерального закона Российской Федерации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 основных гарантиях прав ребенка в Российской Федерации</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Воспитательные задачи, содержание и формы работы определяются запросами, интересами, потребностями детей и их родителей, условиями школы, социума. Целями воспитательной работы школы являются: формирование гражданско-патриотического сознания, развитие эстетической культуры учащихся, развитие социально-положительных способностей учащихся, развитие творческой активности.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Основными воспитательными задачами, стоящими перед педагогическим коллективом являются: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Гуманизация воспитательного процесса, выражающаяся в создании условий для всемерного развития личности, для побуждения ее к самоанализу, самооценке, саморазвитию.</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Развитие у школьников черт толерантной личности с целью воспитания чутких и ответственных граждан, способных уважать человеческое достоинство и индивидуальность, способных предупреждать конфликты и разрешать их ненасильственным путем.</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Настоящее и будущее своих учеников наши педагоги видят  в адаптации к современным  социально-политическим и экономическими условиям. Выпускник школы-  это</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человек, знающий свою родословную, любящий свою малую и большую Родину;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человек, ориентирующийся на здоровый образ жизни;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человек, испытывающий постоянную потребность в самосовершенствовании, свободный;</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человек,  осознающий свои права, признающий права других людей с их убеждениями, сохраняющий интерес к познанию мира, живущий общими интересами, духовно и нравственно здоровый патриот и гражданин своего Отечества.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Содержание общешкольных дел было направлено на самореализацию учащихся, развитие творческих способностей, формирование общечеловеческих ценностей. Мероприятия охватывали все направления воспитательного процесса, отличались разнообразием форм, проводились на высоком профессиональном и эмоциональном уровне.</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Традиционными стали в нашей школе праздники: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День Знаний</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Последний звонок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День учителя</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День Матери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Недели  добра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новогодние праздники ,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День Победы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Прощание с начальной школой</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Воспитательная работа осуществляется классными руководителями, педагогами дополнительного образования, заместителем директора по воспитательной работе. Координируется и совершенствуется воспитательный процесс через работу МО, семинары, совещания классных руководителей, внутришкольный контроль. Классные руководители владеют формами  и методами  осуществления воспитательного процесса в классе и школе.</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Основную роль в воспитании школьника играет классный руководитель. От его работы и отношения к делу зависит результат педагогического воздействия на ученика. Педагоги школы в основном свои взаимоотношения с учащимися строят на принципах педагогики сотрудничества.  Можно отметить работу таких классных руководителей как Туруновская Э.А. (кл.рук, 8 б класса), Чиганаева О.В. (кл.рук. 1б, 4б класса),  Шатунова Е.Ю. (кл.рук. 2а класса), Никитина В.А.(кл.рук. 7а класса)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Воспитательная деятельность по направлениям:</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Гражданско-патриотическое направление: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Огромное внимание в нашей школе уделяется гражданско-патриотическому воспитанию, которое направлено на формирование и развитие личности, обладающей качествами гражданина и патриота Родины, способного успешно выполнять гражданские обязанности. Педагоги нашей школы прилагают все усилия на то, чтобы система гражданско-патриотического воспитания действовала постоянно и была направлена на конечный результат – воспитать гражданина-патриота. Вся работа по этому направлению дает свои положительные результаты.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2011 году в нашей школе была разработана программа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Растим патриотов России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2011-2015 годы, ориентированная на учащихся любых возрастов. Постоянно увеличивается количество участников ежегодных  мероприятий по гражданско-патриотическому воспитанию, повышается уровень их организации и проведения.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Традиционные мероприятия: встречи с ветеранами Великой Отечественной войны и военной службы, воинами-интернационалистами,  уроки мужества, Вахта Памяти, мероприятия, посвященные Дню защитника Отечества, классные часы, посещение музеев, военные сборы, участие в городских мероприятиях. </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школе действует музей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Генералы и адмираля РТ</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торжественное открытие которого состоялось в феврале 2010 года.. Руководитель музея – Иванова Ирина  Алексеевна.</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Основная цель работы школьного музея: создание условий для развития познавательной активности и коммуникативной культуры учащихся, а также активной гражданской патриотической жизненной позиции, направленной на сохранение исторических, культурных и нравственных ценностей и традиций истории малой родины, их приумножение и развитие. </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Школьный музей неоднократно был призером городского конкурса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Музей в меняющемся мире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номинации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 высокий уровень качества патриотического воспитания во взаимодействии школы, музея и ми историко-патриотических музеев образовательных учреждений. –</w:t>
      </w:r>
    </w:p>
    <w:p>
      <w:pPr>
        <w:spacing w:before="0" w:after="0" w:line="240"/>
        <w:ind w:right="0" w:left="0" w:firstLine="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Постановлением Президиума комитета Общероссийской общественной организации ветеранов войны и военной службы от 29 марта 2012 года музей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Генералы и адмиралы РТ</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занесен 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Книгу Почета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ООО ВВВС.</w:t>
      </w:r>
    </w:p>
    <w:p>
      <w:pPr>
        <w:tabs>
          <w:tab w:val="left" w:pos="1444" w:leader="none"/>
        </w:tabs>
        <w:spacing w:before="0" w:after="0" w:line="240"/>
        <w:ind w:right="20" w:left="0" w:firstLine="360"/>
        <w:jc w:val="both"/>
        <w:rPr>
          <w:rFonts w:ascii="Calibri" w:hAnsi="Calibri" w:cs="Calibri" w:eastAsia="Calibri"/>
          <w:color w:val="auto"/>
          <w:spacing w:val="-3"/>
          <w:position w:val="0"/>
          <w:sz w:val="24"/>
          <w:shd w:fill="auto" w:val="clear"/>
        </w:rPr>
      </w:pPr>
      <w:r>
        <w:rPr>
          <w:rFonts w:ascii="Calibri" w:hAnsi="Calibri" w:cs="Calibri" w:eastAsia="Calibri"/>
          <w:color w:val="auto"/>
          <w:spacing w:val="-3"/>
          <w:position w:val="0"/>
          <w:sz w:val="24"/>
          <w:shd w:fill="auto" w:val="clear"/>
        </w:rPr>
        <w:t xml:space="preserve">С января 2012 г.  в нашей школе реализуется проект </w:t>
      </w:r>
      <w:r>
        <w:rPr>
          <w:rFonts w:ascii="Calibri" w:hAnsi="Calibri" w:cs="Calibri" w:eastAsia="Calibri"/>
          <w:color w:val="auto"/>
          <w:spacing w:val="-3"/>
          <w:position w:val="0"/>
          <w:sz w:val="24"/>
          <w:shd w:fill="auto" w:val="clear"/>
        </w:rPr>
        <w:t xml:space="preserve">«</w:t>
      </w:r>
      <w:r>
        <w:rPr>
          <w:rFonts w:ascii="Calibri" w:hAnsi="Calibri" w:cs="Calibri" w:eastAsia="Calibri"/>
          <w:color w:val="auto"/>
          <w:spacing w:val="-3"/>
          <w:position w:val="0"/>
          <w:sz w:val="24"/>
          <w:shd w:fill="auto" w:val="clear"/>
        </w:rPr>
        <w:t xml:space="preserve">История моей семьи в истории ВОВ</w:t>
      </w:r>
      <w:r>
        <w:rPr>
          <w:rFonts w:ascii="Calibri" w:hAnsi="Calibri" w:cs="Calibri" w:eastAsia="Calibri"/>
          <w:color w:val="auto"/>
          <w:spacing w:val="-3"/>
          <w:position w:val="0"/>
          <w:sz w:val="24"/>
          <w:shd w:fill="auto" w:val="clear"/>
        </w:rPr>
        <w:t xml:space="preserve">», </w:t>
      </w:r>
      <w:r>
        <w:rPr>
          <w:rFonts w:ascii="Calibri" w:hAnsi="Calibri" w:cs="Calibri" w:eastAsia="Calibri"/>
          <w:color w:val="auto"/>
          <w:spacing w:val="-3"/>
          <w:position w:val="0"/>
          <w:sz w:val="24"/>
          <w:shd w:fill="auto" w:val="clear"/>
        </w:rPr>
        <w:t xml:space="preserve">целью которого является сохранение преемственности поколений, расширение знаний учащихся о ВОВ. </w:t>
      </w:r>
    </w:p>
    <w:p>
      <w:pPr>
        <w:tabs>
          <w:tab w:val="left" w:pos="1444" w:leader="none"/>
        </w:tabs>
        <w:spacing w:before="0" w:after="0" w:line="240"/>
        <w:ind w:right="20" w:left="0" w:firstLine="360"/>
        <w:jc w:val="both"/>
        <w:rPr>
          <w:rFonts w:ascii="Calibri" w:hAnsi="Calibri" w:cs="Calibri" w:eastAsia="Calibri"/>
          <w:color w:val="auto"/>
          <w:spacing w:val="-3"/>
          <w:position w:val="0"/>
          <w:sz w:val="24"/>
          <w:shd w:fill="auto" w:val="clear"/>
        </w:rPr>
      </w:pPr>
      <w:r>
        <w:rPr>
          <w:rFonts w:ascii="Calibri" w:hAnsi="Calibri" w:cs="Calibri" w:eastAsia="Calibri"/>
          <w:color w:val="auto"/>
          <w:spacing w:val="-3"/>
          <w:position w:val="0"/>
          <w:sz w:val="24"/>
          <w:shd w:fill="auto" w:val="clear"/>
        </w:rPr>
        <w:t xml:space="preserve">Партнерами проекта являются родители, родственники и ветераны войны и военной службы, труженики тыла. Прошло 68 лет со Дня Победы нашего народа в ВОВ. Живых свидетелей событий военного времени с каждым годом становится все меньше. Это люди преклонного возраста- прадедушки и прабабушки учащихся нашей школы. Учащиеся и их родители мало знают  о том какой след оставила война в их семьях.</w:t>
      </w:r>
    </w:p>
    <w:p>
      <w:pPr>
        <w:tabs>
          <w:tab w:val="left" w:pos="1444" w:leader="none"/>
        </w:tabs>
        <w:spacing w:before="0" w:after="0" w:line="240"/>
        <w:ind w:right="20" w:left="0" w:firstLine="360"/>
        <w:jc w:val="both"/>
        <w:rPr>
          <w:rFonts w:ascii="Calibri" w:hAnsi="Calibri" w:cs="Calibri" w:eastAsia="Calibri"/>
          <w:color w:val="auto"/>
          <w:spacing w:val="-3"/>
          <w:position w:val="0"/>
          <w:sz w:val="24"/>
          <w:shd w:fill="auto" w:val="clear"/>
        </w:rPr>
      </w:pPr>
      <w:r>
        <w:rPr>
          <w:rFonts w:ascii="Calibri" w:hAnsi="Calibri" w:cs="Calibri" w:eastAsia="Calibri"/>
          <w:color w:val="auto"/>
          <w:spacing w:val="-3"/>
          <w:position w:val="0"/>
          <w:sz w:val="24"/>
          <w:shd w:fill="auto" w:val="clear"/>
        </w:rPr>
        <w:t xml:space="preserve">Практическое применение:</w:t>
      </w:r>
    </w:p>
    <w:p>
      <w:pPr>
        <w:tabs>
          <w:tab w:val="left" w:pos="1444" w:leader="none"/>
        </w:tabs>
        <w:spacing w:before="0" w:after="0" w:line="240"/>
        <w:ind w:right="20" w:left="0" w:firstLine="360"/>
        <w:jc w:val="both"/>
        <w:rPr>
          <w:rFonts w:ascii="Calibri" w:hAnsi="Calibri" w:cs="Calibri" w:eastAsia="Calibri"/>
          <w:color w:val="auto"/>
          <w:spacing w:val="-3"/>
          <w:position w:val="0"/>
          <w:sz w:val="24"/>
          <w:shd w:fill="auto" w:val="clear"/>
        </w:rPr>
      </w:pPr>
      <w:r>
        <w:rPr>
          <w:rFonts w:ascii="Calibri" w:hAnsi="Calibri" w:cs="Calibri" w:eastAsia="Calibri"/>
          <w:color w:val="auto"/>
          <w:spacing w:val="-3"/>
          <w:position w:val="0"/>
          <w:sz w:val="24"/>
          <w:shd w:fill="auto" w:val="clear"/>
        </w:rPr>
        <w:t xml:space="preserve">Созданную усилиями учащихся, учителей и родителей летопись можно использовать на уроках и классных часах, в работе школьного музея. </w:t>
      </w:r>
    </w:p>
    <w:p>
      <w:pPr>
        <w:tabs>
          <w:tab w:val="left" w:pos="1444" w:leader="none"/>
        </w:tabs>
        <w:spacing w:before="0" w:after="0" w:line="240"/>
        <w:ind w:right="20" w:left="0" w:firstLine="360"/>
        <w:jc w:val="both"/>
        <w:rPr>
          <w:rFonts w:ascii="Calibri" w:hAnsi="Calibri" w:cs="Calibri" w:eastAsia="Calibri"/>
          <w:color w:val="auto"/>
          <w:spacing w:val="-3"/>
          <w:position w:val="0"/>
          <w:sz w:val="24"/>
          <w:shd w:fill="auto" w:val="clear"/>
        </w:rPr>
      </w:pPr>
      <w:r>
        <w:rPr>
          <w:rFonts w:ascii="Calibri" w:hAnsi="Calibri" w:cs="Calibri" w:eastAsia="Calibri"/>
          <w:color w:val="auto"/>
          <w:spacing w:val="-3"/>
          <w:position w:val="0"/>
          <w:sz w:val="24"/>
          <w:shd w:fill="auto" w:val="clear"/>
        </w:rPr>
        <w:t xml:space="preserve">В результате работы над проектом учащиеся должны достигнуть следующие результаты:</w:t>
      </w:r>
    </w:p>
    <w:p>
      <w:pPr>
        <w:tabs>
          <w:tab w:val="left" w:pos="1444" w:leader="none"/>
        </w:tabs>
        <w:spacing w:before="0" w:after="0" w:line="240"/>
        <w:ind w:right="20" w:left="0" w:firstLine="360"/>
        <w:jc w:val="both"/>
        <w:rPr>
          <w:rFonts w:ascii="Calibri" w:hAnsi="Calibri" w:cs="Calibri" w:eastAsia="Calibri"/>
          <w:color w:val="auto"/>
          <w:spacing w:val="-3"/>
          <w:position w:val="0"/>
          <w:sz w:val="24"/>
          <w:shd w:fill="auto" w:val="clear"/>
        </w:rPr>
      </w:pPr>
      <w:r>
        <w:rPr>
          <w:rFonts w:ascii="Calibri" w:hAnsi="Calibri" w:cs="Calibri" w:eastAsia="Calibri"/>
          <w:color w:val="auto"/>
          <w:spacing w:val="-3"/>
          <w:position w:val="0"/>
          <w:sz w:val="26"/>
          <w:shd w:fill="auto" w:val="clear"/>
        </w:rPr>
        <w:t xml:space="preserve">-</w:t>
      </w:r>
      <w:r>
        <w:rPr>
          <w:rFonts w:ascii="Calibri" w:hAnsi="Calibri" w:cs="Calibri" w:eastAsia="Calibri"/>
          <w:color w:val="auto"/>
          <w:spacing w:val="-3"/>
          <w:position w:val="0"/>
          <w:sz w:val="26"/>
          <w:shd w:fill="auto" w:val="clear"/>
        </w:rPr>
        <w:t xml:space="preserve">сохранить память о родственниках, участниках ВОВ, тружениках тыла.</w:t>
      </w:r>
    </w:p>
    <w:p>
      <w:pPr>
        <w:spacing w:before="0" w:after="0" w:line="240"/>
        <w:ind w:right="0" w:left="180" w:hanging="18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2015 г наша страна будет праздновать 70-летие Победы в Великой Отечественной войне. Учащиеся и члены администрации нашей школы взяли шефство над ветеранами ВОВ и тружениками тыла.</w:t>
      </w:r>
    </w:p>
    <w:p>
      <w:pPr>
        <w:spacing w:before="0" w:after="0" w:line="240"/>
        <w:ind w:right="0" w:left="180" w:hanging="18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Информация о проведенной работе  с ветеранами за 2013  2014 гг.</w:t>
      </w:r>
    </w:p>
    <w:tbl>
      <w:tblPr/>
      <w:tblGrid>
        <w:gridCol w:w="1947"/>
        <w:gridCol w:w="2090"/>
        <w:gridCol w:w="6403"/>
      </w:tblGrid>
      <w:tr>
        <w:trPr>
          <w:trHeight w:val="509" w:hRule="auto"/>
          <w:jc w:val="left"/>
        </w:trPr>
        <w:tc>
          <w:tcPr>
            <w:tcW w:w="19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Ф.И.О. ветерана</w:t>
            </w:r>
          </w:p>
        </w:tc>
        <w:tc>
          <w:tcPr>
            <w:tcW w:w="2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Ответственный </w:t>
            </w:r>
          </w:p>
        </w:tc>
        <w:tc>
          <w:tcPr>
            <w:tcW w:w="64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Информация о проделанной работе</w:t>
            </w:r>
          </w:p>
          <w:p>
            <w:pPr>
              <w:spacing w:before="0" w:after="0" w:line="240"/>
              <w:ind w:right="0" w:left="0" w:firstLine="0"/>
              <w:jc w:val="center"/>
              <w:rPr>
                <w:color w:val="auto"/>
                <w:spacing w:val="0"/>
                <w:position w:val="0"/>
              </w:rPr>
            </w:pPr>
          </w:p>
        </w:tc>
      </w:tr>
      <w:tr>
        <w:trPr>
          <w:trHeight w:val="4133" w:hRule="auto"/>
          <w:jc w:val="left"/>
        </w:trPr>
        <w:tc>
          <w:tcPr>
            <w:tcW w:w="19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Ибатуллин Фарит Ахмедулеевич</w:t>
            </w:r>
          </w:p>
          <w:p>
            <w:pPr>
              <w:spacing w:before="0" w:after="0" w:line="240"/>
              <w:ind w:right="0" w:left="0" w:firstLine="0"/>
              <w:jc w:val="both"/>
              <w:rPr>
                <w:color w:val="auto"/>
                <w:spacing w:val="0"/>
                <w:position w:val="0"/>
              </w:rPr>
            </w:pPr>
          </w:p>
        </w:tc>
        <w:tc>
          <w:tcPr>
            <w:tcW w:w="2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Ахтариева И.И., директор школы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11 </w:t>
            </w:r>
            <w:r>
              <w:rPr>
                <w:rFonts w:ascii="Times New Roman" w:hAnsi="Times New Roman" w:cs="Times New Roman" w:eastAsia="Times New Roman"/>
                <w:color w:val="auto"/>
                <w:spacing w:val="0"/>
                <w:position w:val="0"/>
                <w:sz w:val="24"/>
                <w:shd w:fill="auto" w:val="clear"/>
              </w:rPr>
              <w:t xml:space="preserve">а класс</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Классный руководитель </w:t>
            </w:r>
          </w:p>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Файзутдинова Г.Г.</w:t>
            </w:r>
          </w:p>
        </w:tc>
        <w:tc>
          <w:tcPr>
            <w:tcW w:w="64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Фарит  Ахмедулеевич проживает по адресу Адоратского 58-39. Учащиеся 11а класса и член родительского комитета 11а класса Саитова Е.Г. посетила ветерана и поздравили с днем защитника Отечества.</w:t>
            </w:r>
          </w:p>
          <w:p>
            <w:pPr>
              <w:tabs>
                <w:tab w:val="left" w:pos="1005" w:leader="none"/>
              </w:tabs>
              <w:spacing w:before="0" w:after="0" w:line="240"/>
              <w:ind w:right="0" w:left="0" w:firstLine="0"/>
              <w:jc w:val="left"/>
              <w:rPr>
                <w:color w:val="auto"/>
                <w:spacing w:val="0"/>
                <w:position w:val="0"/>
              </w:rPr>
            </w:pPr>
            <w:r>
              <w:object w:dxaOrig="3158" w:dyaOrig="2348">
                <v:rect xmlns:o="urn:schemas-microsoft-com:office:office" xmlns:v="urn:schemas-microsoft-com:vml" id="rectole0000000000" style="width:157.900000pt;height:117.400000pt" o:preferrelative="t" o:ole="">
                  <o:lock v:ext="edit"/>
                  <v:imagedata xmlns:r="http://schemas.openxmlformats.org/officeDocument/2006/relationships" r:id="docRId4" o:title=""/>
                </v:rect>
                <o:OLEObject xmlns:r="http://schemas.openxmlformats.org/officeDocument/2006/relationships" xmlns:o="urn:schemas-microsoft-com:office:office" Type="Embed" ProgID="StaticMetafile" DrawAspect="Content" ObjectID="0000000000" ShapeID="rectole0000000000" r:id="docRId3"/>
              </w:object>
            </w:r>
          </w:p>
        </w:tc>
      </w:tr>
      <w:tr>
        <w:trPr>
          <w:trHeight w:val="1" w:hRule="atLeast"/>
          <w:jc w:val="left"/>
        </w:trPr>
        <w:tc>
          <w:tcPr>
            <w:tcW w:w="19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Рахимов Рифкат Вафинович</w:t>
            </w:r>
          </w:p>
        </w:tc>
        <w:tc>
          <w:tcPr>
            <w:tcW w:w="2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Родионова О.Г., зам.диретора по УВР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w:t>
            </w:r>
            <w:r>
              <w:rPr>
                <w:rFonts w:ascii="Times New Roman" w:hAnsi="Times New Roman" w:cs="Times New Roman" w:eastAsia="Times New Roman"/>
                <w:color w:val="auto"/>
                <w:spacing w:val="0"/>
                <w:position w:val="0"/>
                <w:sz w:val="24"/>
                <w:shd w:fill="auto" w:val="clear"/>
              </w:rPr>
              <w:t xml:space="preserve">а класс</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Классный руководитель</w:t>
            </w:r>
          </w:p>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Никитина В.А.</w:t>
            </w:r>
          </w:p>
        </w:tc>
        <w:tc>
          <w:tcPr>
            <w:tcW w:w="64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Рифкат Вафинович проживает по адресу Адоратского 53-14.</w:t>
            </w:r>
          </w:p>
          <w:p>
            <w:pPr>
              <w:spacing w:before="10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В канун праздника Дня защитника Отечества ученики 7 А класса вместе с классным руководителем Никитиной В.А. пришли поздравить ветерана Великой Отечественной войны Рифката Вафиновича и пожелать ему здоровья и еще долгих лет жизни! </w:t>
            </w:r>
          </w:p>
          <w:p>
            <w:pPr>
              <w:spacing w:before="0" w:after="0" w:line="240"/>
              <w:ind w:right="0" w:left="0" w:firstLine="0"/>
              <w:jc w:val="left"/>
              <w:rPr>
                <w:color w:val="auto"/>
                <w:spacing w:val="0"/>
                <w:position w:val="0"/>
              </w:rPr>
            </w:pPr>
          </w:p>
        </w:tc>
      </w:tr>
      <w:tr>
        <w:trPr>
          <w:trHeight w:val="1" w:hRule="atLeast"/>
          <w:jc w:val="left"/>
        </w:trPr>
        <w:tc>
          <w:tcPr>
            <w:tcW w:w="19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Гатауллин Файзи Гатаулович</w:t>
            </w:r>
          </w:p>
        </w:tc>
        <w:tc>
          <w:tcPr>
            <w:tcW w:w="2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Хасанова И.А.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Зам. директора по УВР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w:t>
            </w:r>
            <w:r>
              <w:rPr>
                <w:rFonts w:ascii="Times New Roman" w:hAnsi="Times New Roman" w:cs="Times New Roman" w:eastAsia="Times New Roman"/>
                <w:color w:val="auto"/>
                <w:spacing w:val="0"/>
                <w:position w:val="0"/>
                <w:sz w:val="24"/>
                <w:shd w:fill="auto" w:val="clear"/>
              </w:rPr>
              <w:t xml:space="preserve">а класс</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Классный руководитель</w:t>
            </w:r>
          </w:p>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Рахманкулова Р.М.</w:t>
            </w:r>
          </w:p>
        </w:tc>
        <w:tc>
          <w:tcPr>
            <w:tcW w:w="64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Файди Гатаулович проживает по адресу Адоратского 44-117. </w:t>
            </w:r>
          </w:p>
          <w:p>
            <w:pPr>
              <w:spacing w:before="10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В канун праздника Дня защитника Отечества ученики 6 А класса вместе с классным руководителем Рахманкуловой Р.М. пришли поздравить ветерана Великой Отечественной войны Гатауллина Файзи Гатаулловича и пожелать ему здоровья и еще долгих лет жизни! </w:t>
            </w:r>
          </w:p>
          <w:p>
            <w:pPr>
              <w:spacing w:before="10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Файзи Гатаулловичу уже 90 лет. Он-инвалид ВОВ, плохо слышит, но с желанием общался с ребятами. Файзи Гатауллович рассказал, что свой боевой путь он закончил в г. Кёнигсберге (Германия). Он вспомнил о том, как они в траншеях встречали Новый 1945 год. Файзи Гатауллович рассказал о своих наградах и пожелал ребятам хорошей учебы.</w:t>
            </w:r>
          </w:p>
          <w:p>
            <w:pPr>
              <w:spacing w:before="0" w:after="0" w:line="240"/>
              <w:ind w:right="0" w:left="0" w:firstLine="0"/>
              <w:jc w:val="left"/>
              <w:rPr>
                <w:color w:val="auto"/>
                <w:spacing w:val="0"/>
                <w:position w:val="0"/>
              </w:rPr>
            </w:pPr>
            <w:r>
              <w:object w:dxaOrig="3178" w:dyaOrig="2348">
                <v:rect xmlns:o="urn:schemas-microsoft-com:office:office" xmlns:v="urn:schemas-microsoft-com:vml" id="rectole0000000001" style="width:158.900000pt;height:117.400000pt" o:preferrelative="t" o:ole="">
                  <o:lock v:ext="edit"/>
                  <v:imagedata xmlns:r="http://schemas.openxmlformats.org/officeDocument/2006/relationships" r:id="docRId6" o:title=""/>
                </v:rect>
                <o:OLEObject xmlns:r="http://schemas.openxmlformats.org/officeDocument/2006/relationships" xmlns:o="urn:schemas-microsoft-com:office:office" Type="Embed" ProgID="StaticMetafile" DrawAspect="Content" ObjectID="0000000001" ShapeID="rectole0000000001" r:id="docRId5"/>
              </w:object>
            </w:r>
          </w:p>
        </w:tc>
      </w:tr>
    </w:tbl>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Трудовое воспитание осуществляется в делах, содержание которых направлено на привлечение ребят к доступному для них труду. Дети заботятся о цветниках на территории школы, участвуют в трудовых десантах, субботниках, генеральных уборках, в акции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Сбережем птиц</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помогают в оборудовании учебных кабинетов.  Школой поставлена  задача по реорганизации  внутреннего дворика школы. В школе под руководством педагога – организатора  работает объединение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ООН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куда привлекаются учащиеся из группы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Риска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  малообеспеченных семей.</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Спортивно-оздоровительные направление</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формировании спортивно-оздоровительной работы важное место принадлежит организации и проведению спортивных мероприятий различных уровней и направленности: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День здоровья</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Веселые старты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Кросс наций</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Лыжня России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 ну-ка, парни!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спортивные  соревнования по волейболу,  баскетболу,  легкой атлетике, боксу. Функционируют спортивные секции: бокс, баскетбол, настольный  теннис. Проводятся конкурсы газет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 здоровый образ жизни</w:t>
      </w: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День отказа от курения</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этом году наша школа участвовала в телевизионном проекте канала ITV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Самая спортивная школа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 награждена дипломом в номинации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Хранители традиций</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29 </w:t>
      </w:r>
      <w:r>
        <w:rPr>
          <w:rFonts w:ascii="Times New Roman" w:hAnsi="Times New Roman" w:cs="Times New Roman" w:eastAsia="Times New Roman"/>
          <w:color w:val="auto"/>
          <w:spacing w:val="0"/>
          <w:position w:val="0"/>
          <w:sz w:val="24"/>
          <w:shd w:fill="auto" w:val="clear"/>
        </w:rPr>
        <w:t xml:space="preserve">октября для учащихся  школы состоялся Олимпийский урок, приуроченный к 100 дням до начала XXII Олимпийских игр в Сочи. Урок провели Бариев Марат Мансурович, Генеральный секретарь Олимпийского комитета России (ОКР), депутат Государственной Думы РФ; Колесникова Анастасия, российская гимнастка, серебряная медалистка летних Олимпийских игр 2000 года в командном многоборье; Капустин Денис, российский легкоатлет, специалист в тройном прыжке, чемпион Европы, бронзовый призёр Олимпийских игр 2000 года, двукратный чемпион России и обладатель Кубка Европы. Все присутствующие  с большим интересом слушали Марата Мансуровича, который подробно рассказал  об Олимпиаде в Сочи. Учащиеся  задали  много вопросов нашим гостям об их достижениях в спорте.</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Ежегодно учащиеся школы участвуют в спортивных соревнованиях: легкоатлетический кросс , футбол, мини-футбол, баскетбол, волейбол, районные и городские  соревнования допризывной молодёжи , агитбригады по здоровому образу жизни, экологии, профилактики ДТП. </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Профилактическая работа с родителями: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Весь комплекс мероприятий с родителями определен в разделе общешкольного плана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Работа с родителями":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сентябре  в школе проводилась встреча родителей с начальником  ПДН ОП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Савиново</w:t>
      </w:r>
      <w:r>
        <w:rPr>
          <w:rFonts w:ascii="Times New Roman" w:hAnsi="Times New Roman" w:cs="Times New Roman" w:eastAsia="Times New Roman"/>
          <w:color w:val="auto"/>
          <w:spacing w:val="0"/>
          <w:position w:val="0"/>
          <w:sz w:val="24"/>
          <w:shd w:fill="auto" w:val="clear"/>
        </w:rPr>
        <w:t xml:space="preserve">» №6 </w:t>
      </w:r>
      <w:r>
        <w:rPr>
          <w:rFonts w:ascii="Times New Roman" w:hAnsi="Times New Roman" w:cs="Times New Roman" w:eastAsia="Times New Roman"/>
          <w:color w:val="auto"/>
          <w:spacing w:val="0"/>
          <w:position w:val="0"/>
          <w:sz w:val="24"/>
          <w:shd w:fill="auto" w:val="clear"/>
        </w:rPr>
        <w:t xml:space="preserve">Забелиной Д.В. Тема беседы: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Административно-уголовная ответственность учащихся</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родителям оказывается психологическая и юридическая помощь специалистами  службы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Ювента</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 каждом классе работает родительский комитет, который вместе с классными руководителями знакомится с семьями учащихся класса, проводит беседы с родителями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трудных</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для изучения микроклимата взаимоотношений среди учащихся проводится  диагностика: анкета с целью выявления фактов жестокого обращения с детьми в </w:t>
        <w:tab/>
        <w:t xml:space="preserve">семье, в школе, на улице,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Твой образ жизни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Уровень тревожности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Кто ты, какой ты?</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Профилактическая работа с учащимися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 начала учебного года на учете в КДН, ПДН состояли 5 человек, а по итогам 3 месяцев 2014г на учете в КДН, ПДН -2 человека, Проведены следующие мероприятия по профилактике правонарушений:</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встреча учащихся 5-11 классов с майором полиции Хайруллиной Л.К. Тема беседы: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Административно-уголовная ответственность несовершеннолетних</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раз в неделю проводятся индивидуальные беседы с учащимися с привлечением психолога школы Гафиятуллиной Р.Р., инспектора ПДН Зарипова А.И.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привлечение учащихся из группы риска в кружки и секции;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на консультацию в психолого-педагогическую службу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Ювента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направлены 7 учеников;</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 целью профилактики суицида среди подростков психологами психолого- педагогической службы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Ювента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среди учащихся 9-11 классов были проведены тестирования;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на базе  МУ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Комплексный центр социального обслуживания детей и молодежи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Доверие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 февраля по май 2014года организованы и проводятся: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программы профилактики наркотизации и ВИЧ для учащихся 9-11 классов, включающей интерактивный показ фильма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Дневник Насти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 обсуждение в форме дискуссии;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программы формирования здорового образа жизни  для учащихся 5-8 классов, включающей просмотр тематических  роликов и тренинговое занятие с элементами арт-терапии и сказкотерапии;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программы формирования безопасного поведения учащихся 1-4 классов, включающей просмотр обучающих фильмов, обсуждение и игру;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привлечение учащихся из группы риска к организации и проведению школьных мероприятий  и акций.</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 целью профилактики ДТП с учащимися  были проведены следующие мероприятия: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встреча с начальником ОДН Казанской линейной полиции Купцовой В.А.;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проведены конкурс рисунков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Берегись автомобиля</w:t>
      </w: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конкурс эссе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Письмо водителю</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просмотр и обсуждение роликов по ПДД в рамках профилактической акции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Внимание! Дети!</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организованы лекции по ДТБ старшим инспектором ГИБДД, Петровой Л.Р.</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инструктажи по ПДД, правилам безопасности до начала каникул</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Школа уделяет серьезное внимание получению образования несовершеннолетними: классные руководители ведут строгий учет пропущенных уроков, выявляют причины и условия пропусков занятий, активно работают над ликвидацией таких пропусков по неуважительной причине. Классные руководители осуществляют ежедневный контроль  за посещаемостью. Каждый случай отсутствия ребенка по неизвестным причинам доводится до  сведения родителей учащегося, допустившего пропуск. С родителями  проводится профилактическая беседа о необходимости усиления контроля за поведением ребенка и посещаемостью им школьных занятий.</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Концепция воспитательной работы школы построена на тесном взаимодействии по схеме "учение-учитель-родители", поэтому работе с родителями уделяется большое внимание. Эта работа строится на широкой информированности родителей о деятельности педагогического коллектива и администрации школы. С этой целью в этом году был открыт персональный сайт нашей школы. На сайте родители и ученики могут ознакомиться с основными направлениями в работе школы, о предстоящих планах и мероприятиях которые будут проходить в школе, и которые уже состоялись. Работает обратная связь с администрацией школы, посетители сайта могут задать вопрос и получить квалифицированный ответ.</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Родители привлекаются к участию в школьных и внешкольных мероприятиях. Совместные походы в театр, общешкольные праздники, выездные мероприятия и конкурсы всё проходят с непосредственным участием родителей.</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Общешкольные родительские собрания проводятся 1 раз в полугодие. Темы собраний планируются заранее. Вопросы, обсуждаемые на таких собраниях, всегда актуальны, так как охватывают основные направления функционирования образовательного учреждения в целом.</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школе развивается система школьного самоуправления, включающая деятельность учащихся, как на уровне школы, так и отдельных классов. Система школьного самоуправления дает возможность решать учебные и воспитательные вопросы ученикам в содружестве с педагогическим коллективом.  Созданы  органы самоуправления: учебный сектор, культмассовый сектор, редколлегия, спортивный сектор. На год составлен план работы, задействованы все с 1 по 11 класс. В конце года подводятся итоги работы, вручаются грамоты активным участникам школьных и районных мероприятий</w:t>
      </w:r>
    </w:p>
    <w:p>
      <w:pPr>
        <w:spacing w:before="0" w:after="0" w:line="240"/>
        <w:ind w:right="0" w:left="0" w:firstLine="0"/>
        <w:jc w:val="center"/>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Организация внеурочной деятельности</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Сведения о кружках в МБОУ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Школа №113</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Нво-Савиновского района г Казани</w:t>
      </w:r>
    </w:p>
    <w:tbl>
      <w:tblPr>
        <w:tblInd w:w="2" w:type="dxa"/>
      </w:tblPr>
      <w:tblGrid>
        <w:gridCol w:w="1022"/>
        <w:gridCol w:w="2171"/>
        <w:gridCol w:w="2108"/>
        <w:gridCol w:w="2051"/>
        <w:gridCol w:w="1713"/>
        <w:gridCol w:w="2188"/>
      </w:tblGrid>
      <w:tr>
        <w:trPr>
          <w:trHeight w:val="1" w:hRule="atLeast"/>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п/п </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b/>
                <w:color w:val="auto"/>
                <w:spacing w:val="0"/>
                <w:position w:val="0"/>
                <w:sz w:val="24"/>
                <w:shd w:fill="auto" w:val="clear"/>
              </w:rPr>
              <w:t xml:space="preserve">Наименование кружка</w:t>
            </w: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b/>
                <w:color w:val="auto"/>
                <w:spacing w:val="0"/>
                <w:position w:val="0"/>
                <w:sz w:val="24"/>
                <w:shd w:fill="auto" w:val="clear"/>
              </w:rPr>
              <w:t xml:space="preserve">направление</w:t>
            </w: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b/>
                <w:color w:val="auto"/>
                <w:spacing w:val="0"/>
                <w:position w:val="0"/>
                <w:sz w:val="24"/>
                <w:shd w:fill="auto" w:val="clear"/>
              </w:rPr>
              <w:t xml:space="preserve">ФИО руководителя</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b/>
                <w:color w:val="auto"/>
                <w:spacing w:val="0"/>
                <w:position w:val="0"/>
                <w:sz w:val="24"/>
                <w:shd w:fill="auto" w:val="clear"/>
              </w:rPr>
              <w:t xml:space="preserve">возраст</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Примечание</w:t>
            </w:r>
          </w:p>
          <w:p>
            <w:pPr>
              <w:spacing w:before="0" w:after="0" w:line="240"/>
              <w:ind w:right="0" w:left="0" w:firstLine="0"/>
              <w:jc w:val="center"/>
              <w:rPr>
                <w:color w:val="auto"/>
                <w:spacing w:val="0"/>
                <w:position w:val="0"/>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УДО)</w:t>
            </w:r>
          </w:p>
        </w:tc>
      </w:tr>
      <w:tr>
        <w:trPr>
          <w:trHeight w:val="573" w:hRule="auto"/>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4"/>
                <w:shd w:fill="auto" w:val="clear"/>
              </w:rPr>
              <w:t xml:space="preserve">1</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Театральные ступеньки</w:t>
            </w: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Художественно -эстетическое </w:t>
            </w: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Шатунова Е.Ю.</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8 </w:t>
            </w:r>
            <w:r>
              <w:rPr>
                <w:rFonts w:ascii="Times New Roman" w:hAnsi="Times New Roman" w:cs="Times New Roman" w:eastAsia="Times New Roman"/>
                <w:color w:val="auto"/>
                <w:spacing w:val="0"/>
                <w:position w:val="0"/>
                <w:sz w:val="24"/>
                <w:shd w:fill="auto" w:val="clear"/>
              </w:rPr>
              <w:t xml:space="preserve">лет</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ЦВР</w:t>
            </w:r>
          </w:p>
        </w:tc>
      </w:tr>
      <w:tr>
        <w:trPr>
          <w:trHeight w:val="725" w:hRule="auto"/>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4"/>
                <w:shd w:fill="auto" w:val="clear"/>
              </w:rPr>
              <w:t xml:space="preserve">2</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Театральные ступеньки</w:t>
            </w: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Художественно -эстетическое </w:t>
            </w: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Гатиатуллина Л.К.</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8 </w:t>
            </w:r>
            <w:r>
              <w:rPr>
                <w:rFonts w:ascii="Times New Roman" w:hAnsi="Times New Roman" w:cs="Times New Roman" w:eastAsia="Times New Roman"/>
                <w:color w:val="auto"/>
                <w:spacing w:val="0"/>
                <w:position w:val="0"/>
                <w:sz w:val="24"/>
                <w:shd w:fill="auto" w:val="clear"/>
              </w:rPr>
              <w:t xml:space="preserve">лет</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ЦВР</w:t>
            </w:r>
          </w:p>
        </w:tc>
      </w:tr>
      <w:tr>
        <w:trPr>
          <w:trHeight w:val="1" w:hRule="atLeast"/>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Детский музыкальный театр</w:t>
            </w: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Художественно -эстетическое</w:t>
            </w: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Талипова Д.Х.</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7-10 </w:t>
            </w:r>
            <w:r>
              <w:rPr>
                <w:rFonts w:ascii="Times New Roman" w:hAnsi="Times New Roman" w:cs="Times New Roman" w:eastAsia="Times New Roman"/>
                <w:color w:val="auto"/>
                <w:spacing w:val="0"/>
                <w:position w:val="0"/>
                <w:sz w:val="24"/>
                <w:shd w:fill="auto" w:val="clear"/>
              </w:rPr>
              <w:t xml:space="preserve">лет</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ЦДТ</w:t>
            </w:r>
          </w:p>
        </w:tc>
      </w:tr>
      <w:tr>
        <w:trPr>
          <w:trHeight w:val="1" w:hRule="atLeast"/>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4</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Современные бальные танцы</w:t>
            </w: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Художественно -эстетическое </w:t>
            </w: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Хисамиева Л.П.</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15-16</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ЦВР</w:t>
            </w:r>
          </w:p>
        </w:tc>
      </w:tr>
      <w:tr>
        <w:trPr>
          <w:trHeight w:val="1" w:hRule="atLeast"/>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5</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LineNumbers w:val="true"/>
              <w:suppressAutoHyphens w:val="true"/>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Студия </w:t>
            </w:r>
          </w:p>
          <w:p>
            <w:pPr>
              <w:suppressLineNumbers w:val="true"/>
              <w:suppressAutoHyphens w:val="true"/>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индийского</w:t>
            </w:r>
          </w:p>
          <w:p>
            <w:pPr>
              <w:suppressLineNumbers w:val="true"/>
              <w:suppressAutoHyphens w:val="true"/>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танца</w:t>
            </w:r>
          </w:p>
          <w:p>
            <w:pPr>
              <w:spacing w:before="0" w:after="0" w:line="240"/>
              <w:ind w:right="0" w:left="0" w:firstLine="0"/>
              <w:jc w:val="left"/>
              <w:rPr>
                <w:color w:val="auto"/>
                <w:spacing w:val="0"/>
                <w:position w:val="0"/>
                <w:sz w:val="22"/>
              </w:rPr>
            </w:pP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Художественно -эстетическое </w:t>
            </w: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Мокина Р.И.</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7-8, 14-15 </w:t>
            </w:r>
            <w:r>
              <w:rPr>
                <w:rFonts w:ascii="Times New Roman" w:hAnsi="Times New Roman" w:cs="Times New Roman" w:eastAsia="Times New Roman"/>
                <w:color w:val="auto"/>
                <w:spacing w:val="0"/>
                <w:position w:val="0"/>
                <w:sz w:val="24"/>
                <w:shd w:fill="auto" w:val="clear"/>
              </w:rPr>
              <w:t xml:space="preserve">лет</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ЦВР</w:t>
            </w:r>
          </w:p>
        </w:tc>
      </w:tr>
      <w:tr>
        <w:trPr>
          <w:trHeight w:val="1" w:hRule="atLeast"/>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6</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LineNumbers w:val="true"/>
              <w:suppressAutoHyphens w:val="true"/>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Сценическое</w:t>
            </w:r>
          </w:p>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искусство</w:t>
            </w: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Художественно -эстетическое </w:t>
            </w: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Шуварова В.Н.</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14-16 </w:t>
            </w:r>
            <w:r>
              <w:rPr>
                <w:rFonts w:ascii="Times New Roman" w:hAnsi="Times New Roman" w:cs="Times New Roman" w:eastAsia="Times New Roman"/>
                <w:color w:val="auto"/>
                <w:spacing w:val="0"/>
                <w:position w:val="0"/>
                <w:sz w:val="24"/>
                <w:shd w:fill="auto" w:val="clear"/>
              </w:rPr>
              <w:t xml:space="preserve">лет</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МБОУ СОШ №113</w:t>
            </w:r>
          </w:p>
        </w:tc>
      </w:tr>
      <w:tr>
        <w:trPr>
          <w:trHeight w:val="1" w:hRule="atLeast"/>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7-8</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Творческое объединение ЮИД</w:t>
            </w:r>
          </w:p>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Дорога жизни</w:t>
            </w: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Познавательное направление</w:t>
            </w:r>
          </w:p>
          <w:p>
            <w:pPr>
              <w:spacing w:before="0" w:after="0" w:line="240"/>
              <w:ind w:right="0" w:left="0" w:firstLine="0"/>
              <w:jc w:val="left"/>
              <w:rPr>
                <w:color w:val="auto"/>
                <w:spacing w:val="0"/>
                <w:position w:val="0"/>
              </w:rPr>
            </w:pP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Архипова И.И.</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10-11 </w:t>
            </w:r>
            <w:r>
              <w:rPr>
                <w:rFonts w:ascii="Times New Roman" w:hAnsi="Times New Roman" w:cs="Times New Roman" w:eastAsia="Times New Roman"/>
                <w:color w:val="auto"/>
                <w:spacing w:val="0"/>
                <w:position w:val="0"/>
                <w:sz w:val="24"/>
                <w:shd w:fill="auto" w:val="clear"/>
              </w:rPr>
              <w:t xml:space="preserve">лет</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МБОУ СОШ №113</w:t>
            </w:r>
          </w:p>
        </w:tc>
      </w:tr>
      <w:tr>
        <w:trPr>
          <w:trHeight w:val="1" w:hRule="atLeast"/>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9</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Лингвист</w:t>
            </w: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Познавательное направление</w:t>
            </w: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Уреева Д.М.</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12 </w:t>
            </w:r>
            <w:r>
              <w:rPr>
                <w:rFonts w:ascii="Times New Roman" w:hAnsi="Times New Roman" w:cs="Times New Roman" w:eastAsia="Times New Roman"/>
                <w:color w:val="auto"/>
                <w:spacing w:val="0"/>
                <w:position w:val="0"/>
                <w:sz w:val="24"/>
                <w:shd w:fill="auto" w:val="clear"/>
              </w:rPr>
              <w:t xml:space="preserve">лет</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МБОУ СОШ №113</w:t>
            </w:r>
          </w:p>
        </w:tc>
      </w:tr>
      <w:tr>
        <w:trPr>
          <w:trHeight w:val="1" w:hRule="atLeast"/>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10</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Русское слово</w:t>
            </w: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Познавательное направление</w:t>
            </w: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Чиганаева О.В.</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7 </w:t>
            </w:r>
            <w:r>
              <w:rPr>
                <w:rFonts w:ascii="Times New Roman" w:hAnsi="Times New Roman" w:cs="Times New Roman" w:eastAsia="Times New Roman"/>
                <w:color w:val="auto"/>
                <w:spacing w:val="0"/>
                <w:position w:val="0"/>
                <w:sz w:val="24"/>
                <w:shd w:fill="auto" w:val="clear"/>
              </w:rPr>
              <w:t xml:space="preserve">лет</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МБОУ СОШ №113</w:t>
            </w:r>
          </w:p>
        </w:tc>
      </w:tr>
      <w:tr>
        <w:trPr>
          <w:trHeight w:val="1" w:hRule="atLeast"/>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11</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LineNumbers w:val="true"/>
              <w:suppressAutoHyphens w:val="true"/>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Занимательный </w:t>
            </w:r>
          </w:p>
          <w:p>
            <w:pPr>
              <w:suppressLineNumbers w:val="true"/>
              <w:suppressAutoHyphens w:val="true"/>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английский</w:t>
            </w:r>
          </w:p>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язык</w:t>
            </w: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Познавательное направление</w:t>
            </w: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Галеева Г.К.</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8 </w:t>
            </w:r>
            <w:r>
              <w:rPr>
                <w:rFonts w:ascii="Times New Roman" w:hAnsi="Times New Roman" w:cs="Times New Roman" w:eastAsia="Times New Roman"/>
                <w:color w:val="auto"/>
                <w:spacing w:val="0"/>
                <w:position w:val="0"/>
                <w:sz w:val="24"/>
                <w:shd w:fill="auto" w:val="clear"/>
              </w:rPr>
              <w:t xml:space="preserve">лет</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ЦДТ</w:t>
            </w:r>
          </w:p>
        </w:tc>
      </w:tr>
      <w:tr>
        <w:trPr>
          <w:trHeight w:val="1" w:hRule="atLeast"/>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12-13</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LineNumbers w:val="true"/>
              <w:suppressAutoHyphens w:val="true"/>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Научное мировоззрение, </w:t>
            </w:r>
          </w:p>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Юный армеец</w:t>
            </w: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Познавательное направление</w:t>
            </w:r>
          </w:p>
          <w:p>
            <w:pPr>
              <w:spacing w:before="0" w:after="0" w:line="240"/>
              <w:ind w:right="0" w:left="0" w:firstLine="0"/>
              <w:jc w:val="left"/>
              <w:rPr>
                <w:color w:val="auto"/>
                <w:spacing w:val="0"/>
                <w:position w:val="0"/>
              </w:rPr>
            </w:pP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Туруновская Э.А.</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15-16 </w:t>
            </w:r>
            <w:r>
              <w:rPr>
                <w:rFonts w:ascii="Times New Roman" w:hAnsi="Times New Roman" w:cs="Times New Roman" w:eastAsia="Times New Roman"/>
                <w:color w:val="auto"/>
                <w:spacing w:val="0"/>
                <w:position w:val="0"/>
                <w:sz w:val="24"/>
                <w:shd w:fill="auto" w:val="clear"/>
              </w:rPr>
              <w:t xml:space="preserve">лет</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ЦВР</w:t>
            </w:r>
          </w:p>
        </w:tc>
      </w:tr>
      <w:tr>
        <w:trPr>
          <w:trHeight w:val="1" w:hRule="atLeast"/>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14</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Формирование жизненных навыков</w:t>
            </w: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Познавательное направление</w:t>
            </w: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Ахтариева И.И.</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12 </w:t>
            </w:r>
            <w:r>
              <w:rPr>
                <w:rFonts w:ascii="Times New Roman" w:hAnsi="Times New Roman" w:cs="Times New Roman" w:eastAsia="Times New Roman"/>
                <w:color w:val="auto"/>
                <w:spacing w:val="0"/>
                <w:position w:val="0"/>
                <w:sz w:val="24"/>
                <w:shd w:fill="auto" w:val="clear"/>
              </w:rPr>
              <w:t xml:space="preserve">лет</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ЦВР</w:t>
            </w:r>
          </w:p>
        </w:tc>
      </w:tr>
      <w:tr>
        <w:trPr>
          <w:trHeight w:val="1" w:hRule="atLeast"/>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15</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Настольный теннис</w:t>
            </w: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Спортивное направление</w:t>
            </w: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Кунгурцева  В.Б.</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7-11 </w:t>
            </w:r>
            <w:r>
              <w:rPr>
                <w:rFonts w:ascii="Times New Roman" w:hAnsi="Times New Roman" w:cs="Times New Roman" w:eastAsia="Times New Roman"/>
                <w:color w:val="auto"/>
                <w:spacing w:val="0"/>
                <w:position w:val="0"/>
                <w:sz w:val="24"/>
                <w:shd w:fill="auto" w:val="clear"/>
              </w:rPr>
              <w:t xml:space="preserve">лет</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ДЮСШ</w:t>
            </w:r>
          </w:p>
        </w:tc>
      </w:tr>
      <w:tr>
        <w:trPr>
          <w:trHeight w:val="1" w:hRule="atLeast"/>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16-17</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Легкая атлетика,</w:t>
            </w:r>
          </w:p>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Подготовка к соревнованиям</w:t>
            </w: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Спортивное направление</w:t>
            </w:r>
          </w:p>
          <w:p>
            <w:pPr>
              <w:spacing w:before="0" w:after="0" w:line="240"/>
              <w:ind w:right="0" w:left="0" w:firstLine="0"/>
              <w:jc w:val="left"/>
              <w:rPr>
                <w:color w:val="auto"/>
                <w:spacing w:val="0"/>
                <w:position w:val="0"/>
              </w:rPr>
            </w:pP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Рыжов А.В.</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10-17 </w:t>
            </w:r>
            <w:r>
              <w:rPr>
                <w:rFonts w:ascii="Times New Roman" w:hAnsi="Times New Roman" w:cs="Times New Roman" w:eastAsia="Times New Roman"/>
                <w:color w:val="auto"/>
                <w:spacing w:val="0"/>
                <w:position w:val="0"/>
                <w:sz w:val="24"/>
                <w:shd w:fill="auto" w:val="clear"/>
              </w:rPr>
              <w:t xml:space="preserve">лет</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ЦВР</w:t>
            </w:r>
          </w:p>
        </w:tc>
      </w:tr>
      <w:tr>
        <w:trPr>
          <w:trHeight w:val="1" w:hRule="atLeast"/>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18</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Бокс</w:t>
            </w: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Спортивное направление</w:t>
            </w: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Афонин А.Н.</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11-15 </w:t>
            </w:r>
            <w:r>
              <w:rPr>
                <w:rFonts w:ascii="Times New Roman" w:hAnsi="Times New Roman" w:cs="Times New Roman" w:eastAsia="Times New Roman"/>
                <w:color w:val="auto"/>
                <w:spacing w:val="0"/>
                <w:position w:val="0"/>
                <w:sz w:val="24"/>
                <w:shd w:fill="auto" w:val="clear"/>
              </w:rPr>
              <w:t xml:space="preserve">лет </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ЦВР</w:t>
            </w:r>
          </w:p>
        </w:tc>
      </w:tr>
      <w:tr>
        <w:trPr>
          <w:trHeight w:val="1" w:hRule="atLeast"/>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19</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Баскетбол</w:t>
            </w: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Спортивное направление</w:t>
            </w: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Второва Н.А.</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11-15 </w:t>
            </w:r>
            <w:r>
              <w:rPr>
                <w:rFonts w:ascii="Times New Roman" w:hAnsi="Times New Roman" w:cs="Times New Roman" w:eastAsia="Times New Roman"/>
                <w:color w:val="auto"/>
                <w:spacing w:val="0"/>
                <w:position w:val="0"/>
                <w:sz w:val="24"/>
                <w:shd w:fill="auto" w:val="clear"/>
              </w:rPr>
              <w:t xml:space="preserve">лет</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ДЮСШ</w:t>
            </w:r>
          </w:p>
        </w:tc>
      </w:tr>
      <w:tr>
        <w:trPr>
          <w:trHeight w:val="1" w:hRule="atLeast"/>
          <w:jc w:val="left"/>
        </w:trPr>
        <w:tc>
          <w:tcPr>
            <w:tcW w:w="10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ИТОГО</w:t>
            </w:r>
          </w:p>
        </w:tc>
        <w:tc>
          <w:tcPr>
            <w:tcW w:w="21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Всего 19 кружков</w:t>
            </w:r>
          </w:p>
        </w:tc>
        <w:tc>
          <w:tcPr>
            <w:tcW w:w="21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Направления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художественно -эстетическое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 </w:t>
            </w:r>
            <w:r>
              <w:rPr>
                <w:rFonts w:ascii="Times New Roman" w:hAnsi="Times New Roman" w:cs="Times New Roman" w:eastAsia="Times New Roman"/>
                <w:color w:val="auto"/>
                <w:spacing w:val="0"/>
                <w:position w:val="0"/>
                <w:sz w:val="24"/>
                <w:shd w:fill="auto" w:val="clear"/>
              </w:rPr>
              <w:t xml:space="preserve">кружков</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Познавательное- 8 кружков</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Спортивное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 </w:t>
            </w:r>
            <w:r>
              <w:rPr>
                <w:rFonts w:ascii="Times New Roman" w:hAnsi="Times New Roman" w:cs="Times New Roman" w:eastAsia="Times New Roman"/>
                <w:color w:val="auto"/>
                <w:spacing w:val="0"/>
                <w:position w:val="0"/>
                <w:sz w:val="24"/>
                <w:shd w:fill="auto" w:val="clear"/>
              </w:rPr>
              <w:t xml:space="preserve">кружков</w:t>
            </w:r>
          </w:p>
          <w:p>
            <w:pPr>
              <w:spacing w:before="0" w:after="0" w:line="240"/>
              <w:ind w:right="0" w:left="0" w:firstLine="0"/>
              <w:jc w:val="left"/>
              <w:rPr>
                <w:color w:val="auto"/>
                <w:spacing w:val="0"/>
                <w:position w:val="0"/>
              </w:rPr>
            </w:pPr>
          </w:p>
        </w:tc>
        <w:tc>
          <w:tcPr>
            <w:tcW w:w="2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16 </w:t>
            </w:r>
            <w:r>
              <w:rPr>
                <w:rFonts w:ascii="Times New Roman" w:hAnsi="Times New Roman" w:cs="Times New Roman" w:eastAsia="Times New Roman"/>
                <w:color w:val="auto"/>
                <w:spacing w:val="0"/>
                <w:position w:val="0"/>
                <w:sz w:val="24"/>
                <w:shd w:fill="auto" w:val="clear"/>
              </w:rPr>
              <w:t xml:space="preserve">преподавателей</w:t>
            </w:r>
          </w:p>
        </w:tc>
        <w:tc>
          <w:tcPr>
            <w:tcW w:w="17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Охват-380 </w:t>
            </w:r>
          </w:p>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77 % </w:t>
            </w:r>
            <w:r>
              <w:rPr>
                <w:rFonts w:ascii="Times New Roman" w:hAnsi="Times New Roman" w:cs="Times New Roman" w:eastAsia="Times New Roman"/>
                <w:color w:val="auto"/>
                <w:spacing w:val="0"/>
                <w:position w:val="0"/>
                <w:sz w:val="24"/>
                <w:shd w:fill="auto" w:val="clear"/>
              </w:rPr>
              <w:t xml:space="preserve">от общего количество учащихся</w:t>
            </w:r>
          </w:p>
        </w:tc>
        <w:tc>
          <w:tcPr>
            <w:tcW w:w="21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ЦВР –10 кружков</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ЦДТ-2 кружка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СОШ-5 кружков</w:t>
            </w:r>
          </w:p>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ДЮСШ-2 кружка</w:t>
            </w:r>
          </w:p>
        </w:tc>
      </w:tr>
    </w:tbl>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Национальное образование.</w:t>
      </w:r>
    </w:p>
    <w:p>
      <w:pPr>
        <w:spacing w:before="100" w:after="119" w:line="240"/>
        <w:ind w:right="0" w:left="0" w:firstLine="0"/>
        <w:jc w:val="left"/>
        <w:rPr>
          <w:rFonts w:ascii="Calibri" w:hAnsi="Calibri" w:cs="Calibri" w:eastAsia="Calibri"/>
          <w:color w:val="493E24"/>
          <w:spacing w:val="0"/>
          <w:position w:val="0"/>
          <w:sz w:val="24"/>
          <w:shd w:fill="auto" w:val="clear"/>
        </w:rPr>
      </w:pPr>
      <w:r>
        <w:rPr>
          <w:rFonts w:ascii="Calibri" w:hAnsi="Calibri" w:cs="Calibri" w:eastAsia="Calibri"/>
          <w:color w:val="493E24"/>
          <w:spacing w:val="0"/>
          <w:position w:val="0"/>
          <w:sz w:val="24"/>
          <w:shd w:fill="FFFFFF" w:val="clear"/>
        </w:rPr>
        <w:t xml:space="preserve">      </w:t>
      </w:r>
      <w:r>
        <w:rPr>
          <w:rFonts w:ascii="Calibri" w:hAnsi="Calibri" w:cs="Calibri" w:eastAsia="Calibri"/>
          <w:color w:val="493E24"/>
          <w:spacing w:val="0"/>
          <w:position w:val="0"/>
          <w:sz w:val="24"/>
          <w:shd w:fill="FFFFFF" w:val="clear"/>
        </w:rPr>
        <w:t xml:space="preserve">В школе ведется целенаправленная работа по реализации закона Республики Татарстан</w:t>
      </w:r>
      <w:r>
        <w:rPr>
          <w:rFonts w:ascii="Calibri" w:hAnsi="Calibri" w:cs="Calibri" w:eastAsia="Calibri"/>
          <w:color w:val="493E24"/>
          <w:spacing w:val="0"/>
          <w:position w:val="0"/>
          <w:sz w:val="24"/>
          <w:shd w:fill="FFFFFF" w:val="clear"/>
        </w:rPr>
        <w:t xml:space="preserve">  «</w:t>
      </w:r>
      <w:r>
        <w:rPr>
          <w:rFonts w:ascii="Calibri" w:hAnsi="Calibri" w:cs="Calibri" w:eastAsia="Calibri"/>
          <w:color w:val="493E24"/>
          <w:spacing w:val="0"/>
          <w:position w:val="0"/>
          <w:sz w:val="24"/>
          <w:shd w:fill="FFFFFF" w:val="clear"/>
        </w:rPr>
        <w:t xml:space="preserve">О государственных языках Республики Татарстан и других языках в Республике Татарстан</w:t>
      </w:r>
      <w:r>
        <w:rPr>
          <w:rFonts w:ascii="Calibri" w:hAnsi="Calibri" w:cs="Calibri" w:eastAsia="Calibri"/>
          <w:color w:val="493E24"/>
          <w:spacing w:val="0"/>
          <w:position w:val="0"/>
          <w:sz w:val="24"/>
          <w:shd w:fill="FFFFFF" w:val="clear"/>
        </w:rPr>
        <w:t xml:space="preserve">» </w:t>
      </w:r>
      <w:r>
        <w:rPr>
          <w:rFonts w:ascii="Calibri" w:hAnsi="Calibri" w:cs="Calibri" w:eastAsia="Calibri"/>
          <w:color w:val="493E24"/>
          <w:spacing w:val="0"/>
          <w:position w:val="0"/>
          <w:sz w:val="24"/>
          <w:shd w:fill="FFFFFF" w:val="clear"/>
        </w:rPr>
        <w:t xml:space="preserve">и </w:t>
      </w:r>
      <w:r>
        <w:rPr>
          <w:rFonts w:ascii="Calibri" w:hAnsi="Calibri" w:cs="Calibri" w:eastAsia="Calibri"/>
          <w:color w:val="493E24"/>
          <w:spacing w:val="0"/>
          <w:position w:val="0"/>
          <w:sz w:val="24"/>
          <w:shd w:fill="FFFFFF" w:val="clear"/>
        </w:rPr>
        <w:t xml:space="preserve">«</w:t>
      </w:r>
      <w:r>
        <w:rPr>
          <w:rFonts w:ascii="Calibri" w:hAnsi="Calibri" w:cs="Calibri" w:eastAsia="Calibri"/>
          <w:color w:val="493E24"/>
          <w:spacing w:val="0"/>
          <w:position w:val="0"/>
          <w:sz w:val="24"/>
          <w:shd w:fill="FFFFFF" w:val="clear"/>
        </w:rPr>
        <w:t xml:space="preserve">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w:t>
      </w:r>
      <w:r>
        <w:rPr>
          <w:rFonts w:ascii="Calibri" w:hAnsi="Calibri" w:cs="Calibri" w:eastAsia="Calibri"/>
          <w:color w:val="493E24"/>
          <w:spacing w:val="0"/>
          <w:position w:val="0"/>
          <w:sz w:val="24"/>
          <w:shd w:fill="FFFFFF" w:val="clear"/>
        </w:rPr>
        <w:t xml:space="preserve">». </w:t>
      </w:r>
      <w:r>
        <w:rPr>
          <w:rFonts w:ascii="Calibri" w:hAnsi="Calibri" w:cs="Calibri" w:eastAsia="Calibri"/>
          <w:color w:val="493E24"/>
          <w:spacing w:val="0"/>
          <w:position w:val="0"/>
          <w:sz w:val="24"/>
          <w:shd w:fill="FFFFFF" w:val="clear"/>
        </w:rPr>
        <w:t xml:space="preserve">В связи с этим администрацией школы, методическим объединением учителей татарского языка и литературы разработан план </w:t>
      </w:r>
      <w:r>
        <w:rPr>
          <w:rFonts w:ascii="Calibri" w:hAnsi="Calibri" w:cs="Calibri" w:eastAsia="Calibri"/>
          <w:color w:val="493E24"/>
          <w:spacing w:val="0"/>
          <w:position w:val="0"/>
          <w:sz w:val="24"/>
          <w:shd w:fill="FFFFFF" w:val="clear"/>
        </w:rPr>
        <w:t xml:space="preserve">«</w:t>
      </w:r>
      <w:r>
        <w:rPr>
          <w:rFonts w:ascii="Calibri" w:hAnsi="Calibri" w:cs="Calibri" w:eastAsia="Calibri"/>
          <w:color w:val="493E24"/>
          <w:spacing w:val="0"/>
          <w:position w:val="0"/>
          <w:sz w:val="24"/>
          <w:shd w:fill="FFFFFF" w:val="clear"/>
        </w:rPr>
        <w:t xml:space="preserve">Реализации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w:t>
      </w:r>
      <w:r>
        <w:rPr>
          <w:rFonts w:ascii="Calibri" w:hAnsi="Calibri" w:cs="Calibri" w:eastAsia="Calibri"/>
          <w:color w:val="493E24"/>
          <w:spacing w:val="0"/>
          <w:position w:val="0"/>
          <w:sz w:val="24"/>
          <w:shd w:fill="FFFFFF" w:val="clear"/>
        </w:rPr>
        <w:t xml:space="preserve">». </w:t>
      </w:r>
      <w:r>
        <w:rPr>
          <w:rFonts w:ascii="Calibri" w:hAnsi="Calibri" w:cs="Calibri" w:eastAsia="Calibri"/>
          <w:color w:val="493E24"/>
          <w:spacing w:val="0"/>
          <w:position w:val="0"/>
          <w:sz w:val="24"/>
          <w:shd w:fill="FFFFFF" w:val="clear"/>
        </w:rPr>
        <w:t xml:space="preserve">Реализуя план, большое внимание уделяется открытию в школе татарских классов и классов с воспитанием на родном языке. Все учащиеся 1-11 классов изучают татарский язык и татарскую литературу. С 2012 года кафедра учителей татарского языка и литературы работает над методической темой:</w:t>
      </w:r>
      <w:r>
        <w:rPr>
          <w:rFonts w:ascii="Calibri" w:hAnsi="Calibri" w:cs="Calibri" w:eastAsia="Calibri"/>
          <w:color w:val="000000"/>
          <w:spacing w:val="0"/>
          <w:position w:val="0"/>
          <w:sz w:val="24"/>
          <w:shd w:fill="auto" w:val="clear"/>
        </w:rPr>
        <w:t xml:space="preserve"> “Педагогическое творчество учителей как средство формирования ключевых компетентностей учащихся” </w:t>
      </w:r>
      <w:r>
        <w:rPr>
          <w:rFonts w:ascii="Calibri" w:hAnsi="Calibri" w:cs="Calibri" w:eastAsia="Calibri"/>
          <w:color w:val="493E24"/>
          <w:spacing w:val="0"/>
          <w:position w:val="0"/>
          <w:sz w:val="24"/>
          <w:shd w:fill="auto" w:val="clear"/>
        </w:rPr>
        <w:t xml:space="preserve">и</w:t>
      </w:r>
      <w:r>
        <w:rPr>
          <w:rFonts w:ascii="Calibri" w:hAnsi="Calibri" w:cs="Calibri" w:eastAsia="Calibri"/>
          <w:color w:val="493E24"/>
          <w:spacing w:val="0"/>
          <w:position w:val="0"/>
          <w:sz w:val="24"/>
          <w:shd w:fill="auto" w:val="clear"/>
        </w:rPr>
        <w:t xml:space="preserve"> </w:t>
      </w:r>
      <w:r>
        <w:rPr>
          <w:rFonts w:ascii="Calibri" w:hAnsi="Calibri" w:cs="Calibri" w:eastAsia="Calibri"/>
          <w:color w:val="493E24"/>
          <w:spacing w:val="0"/>
          <w:position w:val="0"/>
          <w:sz w:val="24"/>
          <w:shd w:fill="auto" w:val="clear"/>
        </w:rPr>
        <w:t xml:space="preserve">решает следующие задачи:</w:t>
      </w:r>
    </w:p>
    <w:p>
      <w:pPr>
        <w:numPr>
          <w:ilvl w:val="0"/>
          <w:numId w:val="284"/>
        </w:numPr>
        <w:tabs>
          <w:tab w:val="left" w:pos="720" w:leader="none"/>
        </w:tabs>
        <w:spacing w:before="100" w:after="100" w:line="240"/>
        <w:ind w:right="0" w:left="720" w:hanging="360"/>
        <w:jc w:val="left"/>
        <w:rPr>
          <w:rFonts w:ascii="Times New Roman" w:hAnsi="Times New Roman" w:cs="Times New Roman" w:eastAsia="Times New Roman"/>
          <w:color w:val="493E24"/>
          <w:spacing w:val="0"/>
          <w:position w:val="0"/>
          <w:sz w:val="24"/>
          <w:shd w:fill="auto" w:val="clear"/>
        </w:rPr>
      </w:pPr>
      <w:r>
        <w:rPr>
          <w:rFonts w:ascii="Times New Roman" w:hAnsi="Times New Roman" w:cs="Times New Roman" w:eastAsia="Times New Roman"/>
          <w:color w:val="493E24"/>
          <w:spacing w:val="0"/>
          <w:position w:val="0"/>
          <w:sz w:val="24"/>
          <w:shd w:fill="auto" w:val="clear"/>
        </w:rPr>
        <w:t xml:space="preserve">Повышение теоретического, методического, профессионального мастерства учителей;</w:t>
      </w:r>
    </w:p>
    <w:p>
      <w:pPr>
        <w:numPr>
          <w:ilvl w:val="0"/>
          <w:numId w:val="284"/>
        </w:numPr>
        <w:tabs>
          <w:tab w:val="left" w:pos="720" w:leader="none"/>
        </w:tabs>
        <w:spacing w:before="100" w:after="100" w:line="240"/>
        <w:ind w:right="0" w:left="720" w:hanging="360"/>
        <w:jc w:val="left"/>
        <w:rPr>
          <w:rFonts w:ascii="Times New Roman" w:hAnsi="Times New Roman" w:cs="Times New Roman" w:eastAsia="Times New Roman"/>
          <w:color w:val="493E24"/>
          <w:spacing w:val="0"/>
          <w:position w:val="0"/>
          <w:sz w:val="24"/>
          <w:shd w:fill="auto" w:val="clear"/>
        </w:rPr>
      </w:pPr>
      <w:r>
        <w:rPr>
          <w:rFonts w:ascii="Times New Roman" w:hAnsi="Times New Roman" w:cs="Times New Roman" w:eastAsia="Times New Roman"/>
          <w:color w:val="493E24"/>
          <w:spacing w:val="0"/>
          <w:position w:val="0"/>
          <w:sz w:val="24"/>
          <w:shd w:fill="auto" w:val="clear"/>
        </w:rPr>
        <w:t xml:space="preserve">Изучение достижений передового педагогического опыта;</w:t>
      </w:r>
    </w:p>
    <w:p>
      <w:pPr>
        <w:numPr>
          <w:ilvl w:val="0"/>
          <w:numId w:val="284"/>
        </w:numPr>
        <w:tabs>
          <w:tab w:val="left" w:pos="720" w:leader="none"/>
        </w:tabs>
        <w:spacing w:before="100" w:after="100" w:line="240"/>
        <w:ind w:right="0" w:left="720" w:hanging="360"/>
        <w:jc w:val="left"/>
        <w:rPr>
          <w:rFonts w:ascii="Times New Roman" w:hAnsi="Times New Roman" w:cs="Times New Roman" w:eastAsia="Times New Roman"/>
          <w:color w:val="493E24"/>
          <w:spacing w:val="0"/>
          <w:position w:val="0"/>
          <w:sz w:val="24"/>
          <w:shd w:fill="auto" w:val="clear"/>
        </w:rPr>
      </w:pPr>
      <w:r>
        <w:rPr>
          <w:rFonts w:ascii="Times New Roman" w:hAnsi="Times New Roman" w:cs="Times New Roman" w:eastAsia="Times New Roman"/>
          <w:color w:val="493E24"/>
          <w:spacing w:val="0"/>
          <w:position w:val="0"/>
          <w:sz w:val="24"/>
          <w:shd w:fill="auto" w:val="clear"/>
        </w:rPr>
        <w:t xml:space="preserve">Формирование культуры качественного использования информационных технологий на уроке;</w:t>
      </w:r>
    </w:p>
    <w:p>
      <w:pPr>
        <w:numPr>
          <w:ilvl w:val="0"/>
          <w:numId w:val="284"/>
        </w:numPr>
        <w:tabs>
          <w:tab w:val="left" w:pos="720" w:leader="none"/>
        </w:tabs>
        <w:spacing w:before="100" w:after="100" w:line="240"/>
        <w:ind w:right="0" w:left="720" w:hanging="360"/>
        <w:jc w:val="left"/>
        <w:rPr>
          <w:rFonts w:ascii="Times New Roman" w:hAnsi="Times New Roman" w:cs="Times New Roman" w:eastAsia="Times New Roman"/>
          <w:color w:val="493E24"/>
          <w:spacing w:val="0"/>
          <w:position w:val="0"/>
          <w:sz w:val="24"/>
          <w:shd w:fill="auto" w:val="clear"/>
        </w:rPr>
      </w:pPr>
      <w:r>
        <w:rPr>
          <w:rFonts w:ascii="Times New Roman" w:hAnsi="Times New Roman" w:cs="Times New Roman" w:eastAsia="Times New Roman"/>
          <w:color w:val="493E24"/>
          <w:spacing w:val="0"/>
          <w:position w:val="0"/>
          <w:sz w:val="24"/>
          <w:shd w:fill="auto" w:val="clear"/>
        </w:rPr>
        <w:t xml:space="preserve">Совершенствование системы раннего выявления и поддержки способных и одаренных детей через индивидуальную работу, дифференцированное обучение, внеклассные мероприятия.</w:t>
      </w:r>
    </w:p>
    <w:p>
      <w:pPr>
        <w:spacing w:before="100" w:after="100" w:line="240"/>
        <w:ind w:right="0" w:left="0" w:firstLine="0"/>
        <w:jc w:val="left"/>
        <w:rPr>
          <w:rFonts w:ascii="Times New Roman" w:hAnsi="Times New Roman" w:cs="Times New Roman" w:eastAsia="Times New Roman"/>
          <w:color w:val="493E24"/>
          <w:spacing w:val="0"/>
          <w:position w:val="0"/>
          <w:sz w:val="24"/>
          <w:shd w:fill="auto" w:val="clear"/>
        </w:rPr>
      </w:pPr>
      <w:r>
        <w:rPr>
          <w:rFonts w:ascii="Times New Roman" w:hAnsi="Times New Roman" w:cs="Times New Roman" w:eastAsia="Times New Roman"/>
          <w:color w:val="493E24"/>
          <w:spacing w:val="0"/>
          <w:position w:val="0"/>
          <w:sz w:val="24"/>
          <w:shd w:fill="auto" w:val="clear"/>
        </w:rPr>
        <w:t xml:space="preserve">Реализация данных задач прослеживается в тематике заседаний кафедры, в семинарах, внеклассных мероприятиях. Систематическое проведение обучающих, теоретических, научно-практических совещаний(семинаров) для учителей, приводит к повышению эффективности уроков, участию в научно-практических конференциях и конкурсах.</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Результативность по НО:</w:t>
      </w:r>
    </w:p>
    <w:tbl>
      <w:tblPr/>
      <w:tblGrid>
        <w:gridCol w:w="4112"/>
        <w:gridCol w:w="1559"/>
        <w:gridCol w:w="850"/>
        <w:gridCol w:w="1852"/>
        <w:gridCol w:w="2556"/>
      </w:tblGrid>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Название конкурса</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Ф.И.О. учащегося</w:t>
            </w: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Класс</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Результат</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Ф.И.О. учителя, кв. категория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Всероссийский конкурс презентаций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Гордость Отчизны</w:t>
            </w:r>
            <w:r>
              <w:rPr>
                <w:rFonts w:ascii="Times New Roman" w:hAnsi="Times New Roman" w:cs="Times New Roman" w:eastAsia="Times New Roman"/>
                <w:color w:val="auto"/>
                <w:spacing w:val="0"/>
                <w:position w:val="0"/>
                <w:sz w:val="22"/>
                <w:shd w:fill="auto" w:val="clear"/>
              </w:rPr>
              <w:t xml:space="preserve">»</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Фазлеева Диана</w:t>
            </w: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8 </w:t>
            </w:r>
            <w:r>
              <w:rPr>
                <w:rFonts w:ascii="Times New Roman" w:hAnsi="Times New Roman" w:cs="Times New Roman" w:eastAsia="Times New Roman"/>
                <w:color w:val="auto"/>
                <w:spacing w:val="0"/>
                <w:position w:val="0"/>
                <w:sz w:val="22"/>
                <w:shd w:fill="auto" w:val="clear"/>
              </w:rPr>
              <w:t xml:space="preserve">б</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Дипломант</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Хасанова И.А</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Всероссийский конкурс презентаций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Гордость Отчизны</w:t>
            </w:r>
            <w:r>
              <w:rPr>
                <w:rFonts w:ascii="Times New Roman" w:hAnsi="Times New Roman" w:cs="Times New Roman" w:eastAsia="Times New Roman"/>
                <w:color w:val="auto"/>
                <w:spacing w:val="0"/>
                <w:position w:val="0"/>
                <w:sz w:val="22"/>
                <w:shd w:fill="auto" w:val="clear"/>
              </w:rPr>
              <w:t xml:space="preserve">»</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Галимуллина Лилия</w:t>
            </w: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9</w:t>
            </w:r>
            <w:r>
              <w:rPr>
                <w:rFonts w:ascii="Times New Roman" w:hAnsi="Times New Roman" w:cs="Times New Roman" w:eastAsia="Times New Roman"/>
                <w:color w:val="auto"/>
                <w:spacing w:val="0"/>
                <w:position w:val="0"/>
                <w:sz w:val="22"/>
                <w:shd w:fill="auto" w:val="clear"/>
              </w:rPr>
              <w:t xml:space="preserve">б</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Дипломант</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Рахманкулова Р.М.</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Всероссийский конкурс презентаций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Гордость Отчизны</w:t>
            </w:r>
            <w:r>
              <w:rPr>
                <w:rFonts w:ascii="Times New Roman" w:hAnsi="Times New Roman" w:cs="Times New Roman" w:eastAsia="Times New Roman"/>
                <w:color w:val="auto"/>
                <w:spacing w:val="0"/>
                <w:position w:val="0"/>
                <w:sz w:val="22"/>
                <w:shd w:fill="auto" w:val="clear"/>
              </w:rPr>
              <w:t xml:space="preserve">»</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Зеленцева Владислава</w:t>
            </w: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8 </w:t>
            </w:r>
            <w:r>
              <w:rPr>
                <w:rFonts w:ascii="Times New Roman" w:hAnsi="Times New Roman" w:cs="Times New Roman" w:eastAsia="Times New Roman"/>
                <w:color w:val="auto"/>
                <w:spacing w:val="0"/>
                <w:position w:val="0"/>
                <w:sz w:val="22"/>
                <w:shd w:fill="auto" w:val="clear"/>
              </w:rPr>
              <w:t xml:space="preserve">б </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Дипломант</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Файзутдинова Г.Г.</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VII </w:t>
            </w:r>
            <w:r>
              <w:rPr>
                <w:rFonts w:ascii="Times New Roman" w:hAnsi="Times New Roman" w:cs="Times New Roman" w:eastAsia="Times New Roman"/>
                <w:color w:val="auto"/>
                <w:spacing w:val="0"/>
                <w:position w:val="0"/>
                <w:sz w:val="22"/>
                <w:shd w:fill="auto" w:val="clear"/>
              </w:rPr>
              <w:t xml:space="preserve">городская научно-практическая конференция школьников имени К.Д.Ушинского</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Кутдусова Алсу</w:t>
            </w: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10</w:t>
            </w:r>
            <w:r>
              <w:rPr>
                <w:rFonts w:ascii="Times New Roman" w:hAnsi="Times New Roman" w:cs="Times New Roman" w:eastAsia="Times New Roman"/>
                <w:color w:val="auto"/>
                <w:spacing w:val="0"/>
                <w:position w:val="0"/>
                <w:sz w:val="22"/>
                <w:shd w:fill="auto" w:val="clear"/>
              </w:rPr>
              <w:t xml:space="preserve">а</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Благодарственное письмо</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Хасанова И.А.</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VII </w:t>
            </w:r>
            <w:r>
              <w:rPr>
                <w:rFonts w:ascii="Times New Roman" w:hAnsi="Times New Roman" w:cs="Times New Roman" w:eastAsia="Times New Roman"/>
                <w:color w:val="auto"/>
                <w:spacing w:val="0"/>
                <w:position w:val="0"/>
                <w:sz w:val="22"/>
                <w:shd w:fill="auto" w:val="clear"/>
              </w:rPr>
              <w:t xml:space="preserve">городская научно-практическая конференция школьников имени К.Д.Ушинского</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Миннебаева Ляйсан</w:t>
            </w: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10</w:t>
            </w:r>
            <w:r>
              <w:rPr>
                <w:rFonts w:ascii="Times New Roman" w:hAnsi="Times New Roman" w:cs="Times New Roman" w:eastAsia="Times New Roman"/>
                <w:color w:val="auto"/>
                <w:spacing w:val="0"/>
                <w:position w:val="0"/>
                <w:sz w:val="22"/>
                <w:shd w:fill="auto" w:val="clear"/>
              </w:rPr>
              <w:t xml:space="preserve">а</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Рахманкулова Р.М.</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VI </w:t>
            </w:r>
            <w:r>
              <w:rPr>
                <w:rFonts w:ascii="Times New Roman" w:hAnsi="Times New Roman" w:cs="Times New Roman" w:eastAsia="Times New Roman"/>
                <w:color w:val="auto"/>
                <w:spacing w:val="0"/>
                <w:position w:val="0"/>
                <w:sz w:val="22"/>
                <w:shd w:fill="auto" w:val="clear"/>
              </w:rPr>
              <w:t xml:space="preserve">Республиканская научно-практическая конференция имени Ф.Амирхана</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Арсланова Зульфия</w:t>
            </w: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10</w:t>
            </w:r>
            <w:r>
              <w:rPr>
                <w:rFonts w:ascii="Times New Roman" w:hAnsi="Times New Roman" w:cs="Times New Roman" w:eastAsia="Times New Roman"/>
                <w:color w:val="auto"/>
                <w:spacing w:val="0"/>
                <w:position w:val="0"/>
                <w:sz w:val="22"/>
                <w:shd w:fill="auto" w:val="clear"/>
              </w:rPr>
              <w:t xml:space="preserve">а</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Зайнуллина Г.К.</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XV </w:t>
            </w:r>
            <w:r>
              <w:rPr>
                <w:rFonts w:ascii="Times New Roman" w:hAnsi="Times New Roman" w:cs="Times New Roman" w:eastAsia="Times New Roman"/>
                <w:color w:val="auto"/>
                <w:spacing w:val="0"/>
                <w:position w:val="0"/>
                <w:sz w:val="22"/>
                <w:shd w:fill="auto" w:val="clear"/>
              </w:rPr>
              <w:t xml:space="preserve">Поволжская научно-практическая конференция учащихся имени Н.И.Лобачевского</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Кутдусова Алсу</w:t>
            </w: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10</w:t>
            </w:r>
            <w:r>
              <w:rPr>
                <w:rFonts w:ascii="Times New Roman" w:hAnsi="Times New Roman" w:cs="Times New Roman" w:eastAsia="Times New Roman"/>
                <w:color w:val="auto"/>
                <w:spacing w:val="0"/>
                <w:position w:val="0"/>
                <w:sz w:val="22"/>
                <w:shd w:fill="auto" w:val="clear"/>
              </w:rPr>
              <w:t xml:space="preserve">а</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Хасанова И.А.</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XV </w:t>
            </w:r>
            <w:r>
              <w:rPr>
                <w:rFonts w:ascii="Times New Roman" w:hAnsi="Times New Roman" w:cs="Times New Roman" w:eastAsia="Times New Roman"/>
                <w:color w:val="auto"/>
                <w:spacing w:val="0"/>
                <w:position w:val="0"/>
                <w:sz w:val="22"/>
                <w:shd w:fill="auto" w:val="clear"/>
              </w:rPr>
              <w:t xml:space="preserve">Поволжская научно-практическая конференция учащихся имени Н.И.Лобачевского</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Миннебаева Ляйсан</w:t>
            </w: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10</w:t>
            </w:r>
            <w:r>
              <w:rPr>
                <w:rFonts w:ascii="Times New Roman" w:hAnsi="Times New Roman" w:cs="Times New Roman" w:eastAsia="Times New Roman"/>
                <w:color w:val="auto"/>
                <w:spacing w:val="0"/>
                <w:position w:val="0"/>
                <w:sz w:val="22"/>
                <w:shd w:fill="auto" w:val="clear"/>
              </w:rPr>
              <w:t xml:space="preserve">а</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Рахманкулова Р.М.</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Межрегиональный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Авторские методические разработки педагогов общеобразовательных организаций</w:t>
            </w:r>
            <w:r>
              <w:rPr>
                <w:rFonts w:ascii="Times New Roman" w:hAnsi="Times New Roman" w:cs="Times New Roman" w:eastAsia="Times New Roman"/>
                <w:color w:val="auto"/>
                <w:spacing w:val="0"/>
                <w:position w:val="0"/>
                <w:sz w:val="22"/>
                <w:shd w:fill="auto" w:val="clear"/>
              </w:rPr>
              <w:t xml:space="preserve">»</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II-й степени</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Хасанова И.А.</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Межрегиональный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Авторские методические разработки педагогов общеобразовательных организаций</w:t>
            </w:r>
            <w:r>
              <w:rPr>
                <w:rFonts w:ascii="Times New Roman" w:hAnsi="Times New Roman" w:cs="Times New Roman" w:eastAsia="Times New Roman"/>
                <w:color w:val="auto"/>
                <w:spacing w:val="0"/>
                <w:position w:val="0"/>
                <w:sz w:val="22"/>
                <w:shd w:fill="auto" w:val="clear"/>
              </w:rPr>
              <w:t xml:space="preserve">»</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II-й степени</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Рахманкулова Р.М.</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онлайн-олимпиаде по татарскому языку</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Вопросы Незнайки</w:t>
            </w:r>
            <w:r>
              <w:rPr>
                <w:rFonts w:ascii="Times New Roman" w:hAnsi="Times New Roman" w:cs="Times New Roman" w:eastAsia="Times New Roman"/>
                <w:color w:val="auto"/>
                <w:spacing w:val="0"/>
                <w:position w:val="0"/>
                <w:sz w:val="22"/>
                <w:shd w:fill="auto" w:val="clear"/>
              </w:rPr>
              <w:t xml:space="preserve">»</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Давлетшина К.</w:t>
            </w:r>
          </w:p>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Давлетшина Зарина</w:t>
            </w: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4</w:t>
            </w:r>
            <w:r>
              <w:rPr>
                <w:rFonts w:ascii="Times New Roman" w:hAnsi="Times New Roman" w:cs="Times New Roman" w:eastAsia="Times New Roman"/>
                <w:color w:val="auto"/>
                <w:spacing w:val="0"/>
                <w:position w:val="0"/>
                <w:sz w:val="22"/>
                <w:shd w:fill="auto" w:val="clear"/>
              </w:rPr>
              <w:t xml:space="preserve">а</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Участники</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Ситдикова А.А.</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онлайн-олимпиаде по татарскому языку</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Вопросы Незнайки</w:t>
            </w:r>
            <w:r>
              <w:rPr>
                <w:rFonts w:ascii="Times New Roman" w:hAnsi="Times New Roman" w:cs="Times New Roman" w:eastAsia="Times New Roman"/>
                <w:color w:val="auto"/>
                <w:spacing w:val="0"/>
                <w:position w:val="0"/>
                <w:sz w:val="22"/>
                <w:shd w:fill="auto" w:val="clear"/>
              </w:rPr>
              <w:t xml:space="preserve">»</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Замальтдинова Д.</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Карягина В.</w:t>
            </w:r>
          </w:p>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Козулин Н.</w:t>
            </w: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б</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Участники</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Зайнуллина Г.К.</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международной олимпиаде по татарскому языку</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Фазлиева Д.</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Сорулева В.</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Михайлова Н.</w:t>
            </w:r>
          </w:p>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Шагивалеева Э.</w:t>
            </w: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rPr>
              <w:t xml:space="preserve">б</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rPr>
              <w:t xml:space="preserve">б</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rPr>
              <w:t xml:space="preserve">б</w:t>
            </w:r>
          </w:p>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rPr>
              <w:t xml:space="preserve">б</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Участники</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Хасанова И.А.</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на Республиканском конкурсе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Зирэк Тиен</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для учителей</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Хасанова И.А.</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районном конкурсе кабинетов татарского языка</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лауреата</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Рахманкулова Р.М.</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Файутдинова Г.Г.</w:t>
            </w:r>
          </w:p>
          <w:p>
            <w:pPr>
              <w:spacing w:before="0" w:after="0" w:line="240"/>
              <w:ind w:right="0" w:left="0" w:firstLine="0"/>
              <w:jc w:val="left"/>
              <w:rPr>
                <w:color w:val="auto"/>
                <w:spacing w:val="0"/>
                <w:position w:val="0"/>
                <w:sz w:val="22"/>
              </w:rPr>
            </w:pP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Научно-практическая конференция исследовательских и творческих работ учащихся и учителей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Муса Джалиль и соратники-взгляд с 21 века</w:t>
            </w:r>
            <w:r>
              <w:rPr>
                <w:rFonts w:ascii="Times New Roman" w:hAnsi="Times New Roman" w:cs="Times New Roman" w:eastAsia="Times New Roman"/>
                <w:color w:val="auto"/>
                <w:spacing w:val="0"/>
                <w:position w:val="0"/>
                <w:sz w:val="22"/>
                <w:shd w:fill="auto" w:val="clear"/>
              </w:rPr>
              <w:t xml:space="preserve">»</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Зайнуллина Г.К.</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Открытый урок на районном семинаре для учителей по теме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Сыйфат</w:t>
            </w:r>
            <w:r>
              <w:rPr>
                <w:rFonts w:ascii="Times New Roman" w:hAnsi="Times New Roman" w:cs="Times New Roman" w:eastAsia="Times New Roman"/>
                <w:color w:val="auto"/>
                <w:spacing w:val="0"/>
                <w:position w:val="0"/>
                <w:sz w:val="22"/>
                <w:shd w:fill="auto" w:val="clear"/>
              </w:rPr>
              <w:t xml:space="preserve">»</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Ситдикова А.А.</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районном конкурсе чтецов посвященный Г.Тукаю</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Измайлова А.</w:t>
            </w: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4 </w:t>
            </w:r>
            <w:r>
              <w:rPr>
                <w:rFonts w:ascii="Times New Roman" w:hAnsi="Times New Roman" w:cs="Times New Roman" w:eastAsia="Times New Roman"/>
                <w:color w:val="auto"/>
                <w:spacing w:val="0"/>
                <w:position w:val="0"/>
                <w:sz w:val="22"/>
                <w:shd w:fill="auto" w:val="clear"/>
              </w:rPr>
              <w:t xml:space="preserve">а</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участник</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Ситдикова А.А.</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IV </w:t>
            </w:r>
            <w:r>
              <w:rPr>
                <w:rFonts w:ascii="Times New Roman" w:hAnsi="Times New Roman" w:cs="Times New Roman" w:eastAsia="Times New Roman"/>
                <w:color w:val="auto"/>
                <w:spacing w:val="0"/>
                <w:position w:val="0"/>
                <w:sz w:val="22"/>
                <w:shd w:fill="auto" w:val="clear"/>
              </w:rPr>
              <w:t xml:space="preserve">Всероссийский конкурс чтецов имени Г.Тукая</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Асадуллина К.</w:t>
            </w: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участника</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Ситдикова А.А.</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Республиканская научно-методическая конференция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Научно-методическая мысль в Татарстане: достижения, проблемы, перспективы</w:t>
            </w:r>
            <w:r>
              <w:rPr>
                <w:rFonts w:ascii="Times New Roman" w:hAnsi="Times New Roman" w:cs="Times New Roman" w:eastAsia="Times New Roman"/>
                <w:color w:val="auto"/>
                <w:spacing w:val="0"/>
                <w:position w:val="0"/>
                <w:sz w:val="22"/>
                <w:shd w:fill="auto" w:val="clear"/>
              </w:rPr>
              <w:t xml:space="preserve">»</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публикация</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Ситдикова А.А.</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IV </w:t>
            </w:r>
            <w:r>
              <w:rPr>
                <w:rFonts w:ascii="Times New Roman" w:hAnsi="Times New Roman" w:cs="Times New Roman" w:eastAsia="Times New Roman"/>
                <w:color w:val="auto"/>
                <w:spacing w:val="0"/>
                <w:position w:val="0"/>
                <w:sz w:val="22"/>
                <w:shd w:fill="auto" w:val="clear"/>
              </w:rPr>
              <w:t xml:space="preserve">Всероссийский конкурс чтецов имени Г.Тукая</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Ганиев Тимур</w:t>
            </w: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rPr>
              <w:t xml:space="preserve">а</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участника</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Галеева Д.Х.</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районном конкурсе чтецов посвященный Г.Тукаю</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Сафин А.</w:t>
            </w: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10</w:t>
            </w:r>
            <w:r>
              <w:rPr>
                <w:rFonts w:ascii="Times New Roman" w:hAnsi="Times New Roman" w:cs="Times New Roman" w:eastAsia="Times New Roman"/>
                <w:color w:val="auto"/>
                <w:spacing w:val="0"/>
                <w:position w:val="0"/>
                <w:sz w:val="22"/>
                <w:shd w:fill="auto" w:val="clear"/>
              </w:rPr>
              <w:t xml:space="preserve">а</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участник</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Галеева Д.Х.</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Районный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Татар кызы</w:t>
            </w:r>
            <w:r>
              <w:rPr>
                <w:rFonts w:ascii="Times New Roman" w:hAnsi="Times New Roman" w:cs="Times New Roman" w:eastAsia="Times New Roman"/>
                <w:color w:val="auto"/>
                <w:spacing w:val="0"/>
                <w:position w:val="0"/>
                <w:sz w:val="22"/>
                <w:shd w:fill="auto" w:val="clear"/>
              </w:rPr>
              <w:t xml:space="preserve">»</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Бикмухаметова Г.</w:t>
            </w: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9</w:t>
            </w:r>
            <w:r>
              <w:rPr>
                <w:rFonts w:ascii="Times New Roman" w:hAnsi="Times New Roman" w:cs="Times New Roman" w:eastAsia="Times New Roman"/>
                <w:color w:val="auto"/>
                <w:spacing w:val="0"/>
                <w:position w:val="0"/>
                <w:sz w:val="22"/>
                <w:shd w:fill="auto" w:val="clear"/>
              </w:rPr>
              <w:t xml:space="preserve">а</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Грамота</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Файзутдинова Г.Г.</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Открытый урок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Развитие мотивации на уроках татарского языка</w:t>
            </w:r>
            <w:r>
              <w:rPr>
                <w:rFonts w:ascii="Times New Roman" w:hAnsi="Times New Roman" w:cs="Times New Roman" w:eastAsia="Times New Roman"/>
                <w:color w:val="auto"/>
                <w:spacing w:val="0"/>
                <w:position w:val="0"/>
                <w:sz w:val="22"/>
                <w:shd w:fill="auto" w:val="clear"/>
              </w:rPr>
              <w:t xml:space="preserve">»</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4</w:t>
            </w:r>
            <w:r>
              <w:rPr>
                <w:rFonts w:ascii="Times New Roman" w:hAnsi="Times New Roman" w:cs="Times New Roman" w:eastAsia="Times New Roman"/>
                <w:color w:val="auto"/>
                <w:spacing w:val="0"/>
                <w:position w:val="0"/>
                <w:sz w:val="22"/>
                <w:shd w:fill="auto" w:val="clear"/>
              </w:rPr>
              <w:t xml:space="preserve">б</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Файзутдинова Г.Г.</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Онлайн олимпиада по татарскому языку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Вопросы Незнайки</w:t>
            </w:r>
            <w:r>
              <w:rPr>
                <w:rFonts w:ascii="Times New Roman" w:hAnsi="Times New Roman" w:cs="Times New Roman" w:eastAsia="Times New Roman"/>
                <w:color w:val="auto"/>
                <w:spacing w:val="0"/>
                <w:position w:val="0"/>
                <w:sz w:val="22"/>
                <w:shd w:fill="auto" w:val="clear"/>
              </w:rPr>
              <w:t xml:space="preserve">»</w:t>
            </w:r>
          </w:p>
        </w:tc>
        <w:tc>
          <w:tcPr>
            <w:tcW w:w="15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85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4</w:t>
            </w:r>
            <w:r>
              <w:rPr>
                <w:rFonts w:ascii="Times New Roman" w:hAnsi="Times New Roman" w:cs="Times New Roman" w:eastAsia="Times New Roman"/>
                <w:color w:val="auto"/>
                <w:spacing w:val="0"/>
                <w:position w:val="0"/>
                <w:sz w:val="22"/>
                <w:shd w:fill="auto" w:val="clear"/>
              </w:rPr>
              <w:t xml:space="preserve">б</w:t>
            </w:r>
          </w:p>
        </w:tc>
        <w:tc>
          <w:tcPr>
            <w:tcW w:w="1852"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участники</w:t>
            </w:r>
          </w:p>
        </w:tc>
        <w:tc>
          <w:tcPr>
            <w:tcW w:w="25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Файзутдинова Г.Г.</w:t>
            </w:r>
          </w:p>
        </w:tc>
      </w:tr>
    </w:tbl>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48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108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108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108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Информация о ЕГЭ в 2013-2014 учебном году</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2013-2014 учебном году в нашей школе обучалось 23 выпускника  11-ых классов, сдавали ЕГЭ 23 учащихся.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Участники ЕГЭ по количеству сдаваемых предметов</w:t>
      </w:r>
    </w:p>
    <w:tbl>
      <w:tblPr/>
      <w:tblGrid>
        <w:gridCol w:w="1629"/>
        <w:gridCol w:w="1341"/>
        <w:gridCol w:w="1319"/>
        <w:gridCol w:w="1320"/>
        <w:gridCol w:w="1320"/>
        <w:gridCol w:w="1321"/>
        <w:gridCol w:w="1331"/>
      </w:tblGrid>
      <w:tr>
        <w:trPr>
          <w:trHeight w:val="1" w:hRule="atLeast"/>
          <w:jc w:val="left"/>
        </w:trPr>
        <w:tc>
          <w:tcPr>
            <w:tcW w:w="9581" w:type="dxa"/>
            <w:gridSpan w:val="7"/>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Сдавали ЕГЭ</w:t>
            </w:r>
          </w:p>
        </w:tc>
      </w:tr>
      <w:tr>
        <w:trPr>
          <w:trHeight w:val="1" w:hRule="atLeast"/>
          <w:jc w:val="left"/>
        </w:trPr>
        <w:tc>
          <w:tcPr>
            <w:tcW w:w="162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2014</w:t>
            </w:r>
          </w:p>
        </w:tc>
        <w:tc>
          <w:tcPr>
            <w:tcW w:w="134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Всего</w:t>
            </w:r>
          </w:p>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23</w:t>
            </w:r>
          </w:p>
        </w:tc>
        <w:tc>
          <w:tcPr>
            <w:tcW w:w="131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предмет</w:t>
            </w:r>
          </w:p>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15</w:t>
            </w:r>
          </w:p>
        </w:tc>
        <w:tc>
          <w:tcPr>
            <w:tcW w:w="132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w:t>
            </w:r>
            <w:r>
              <w:rPr>
                <w:rFonts w:ascii="Times New Roman" w:hAnsi="Times New Roman" w:cs="Times New Roman" w:eastAsia="Times New Roman"/>
                <w:color w:val="auto"/>
                <w:spacing w:val="0"/>
                <w:position w:val="0"/>
                <w:sz w:val="24"/>
                <w:shd w:fill="auto" w:val="clear"/>
              </w:rPr>
              <w:t xml:space="preserve">предмета</w:t>
            </w:r>
          </w:p>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5</w:t>
            </w:r>
          </w:p>
        </w:tc>
        <w:tc>
          <w:tcPr>
            <w:tcW w:w="132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r>
              <w:rPr>
                <w:rFonts w:ascii="Times New Roman" w:hAnsi="Times New Roman" w:cs="Times New Roman" w:eastAsia="Times New Roman"/>
                <w:color w:val="auto"/>
                <w:spacing w:val="0"/>
                <w:position w:val="0"/>
                <w:sz w:val="24"/>
                <w:shd w:fill="auto" w:val="clear"/>
              </w:rPr>
              <w:t xml:space="preserve">предмета</w:t>
            </w:r>
          </w:p>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2</w:t>
            </w:r>
          </w:p>
        </w:tc>
        <w:tc>
          <w:tcPr>
            <w:tcW w:w="132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r>
              <w:rPr>
                <w:rFonts w:ascii="Times New Roman" w:hAnsi="Times New Roman" w:cs="Times New Roman" w:eastAsia="Times New Roman"/>
                <w:color w:val="auto"/>
                <w:spacing w:val="0"/>
                <w:position w:val="0"/>
                <w:sz w:val="24"/>
                <w:shd w:fill="auto" w:val="clear"/>
              </w:rPr>
              <w:t xml:space="preserve">предмета</w:t>
            </w:r>
          </w:p>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0</w:t>
            </w:r>
          </w:p>
        </w:tc>
        <w:tc>
          <w:tcPr>
            <w:tcW w:w="133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w:t>
            </w:r>
            <w:r>
              <w:rPr>
                <w:rFonts w:ascii="Times New Roman" w:hAnsi="Times New Roman" w:cs="Times New Roman" w:eastAsia="Times New Roman"/>
                <w:color w:val="auto"/>
                <w:spacing w:val="0"/>
                <w:position w:val="0"/>
                <w:sz w:val="24"/>
                <w:shd w:fill="auto" w:val="clear"/>
              </w:rPr>
              <w:t xml:space="preserve">предм-в</w:t>
            </w:r>
          </w:p>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0</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Результаты ЕГЭ (средний балл) по обязательным предметам – русскому языку и математике – выступают в качестве индикаторов, определяющих эффективность деятельности как отдельно взятого педагога, так и деятельность всего педагогического коллектива школы.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1888"/>
        <w:gridCol w:w="952"/>
        <w:gridCol w:w="1588"/>
        <w:gridCol w:w="1436"/>
        <w:gridCol w:w="1877"/>
      </w:tblGrid>
      <w:tr>
        <w:trPr>
          <w:trHeight w:val="1" w:hRule="atLeast"/>
          <w:jc w:val="left"/>
        </w:trPr>
        <w:tc>
          <w:tcPr>
            <w:tcW w:w="188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Предмет ЕГЭ</w:t>
            </w:r>
          </w:p>
        </w:tc>
      </w:tr>
      <w:tr>
        <w:trPr>
          <w:trHeight w:val="1" w:hRule="atLeast"/>
          <w:jc w:val="left"/>
        </w:trPr>
        <w:tc>
          <w:tcPr>
            <w:tcW w:w="188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95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школа №113</w:t>
            </w:r>
          </w:p>
        </w:tc>
        <w:tc>
          <w:tcPr>
            <w:tcW w:w="158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целевой ориентир на 2013</w:t>
            </w:r>
          </w:p>
        </w:tc>
        <w:tc>
          <w:tcPr>
            <w:tcW w:w="143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район</w:t>
            </w:r>
          </w:p>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2014</w:t>
            </w:r>
            <w:r>
              <w:rPr>
                <w:rFonts w:ascii="Times New Roman" w:hAnsi="Times New Roman" w:cs="Times New Roman" w:eastAsia="Times New Roman"/>
                <w:color w:val="auto"/>
                <w:spacing w:val="0"/>
                <w:position w:val="0"/>
                <w:sz w:val="24"/>
                <w:shd w:fill="auto" w:val="clear"/>
              </w:rPr>
              <w:t xml:space="preserve">г</w:t>
            </w:r>
          </w:p>
        </w:tc>
        <w:tc>
          <w:tcPr>
            <w:tcW w:w="187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РТ 2014г.</w:t>
            </w:r>
          </w:p>
        </w:tc>
      </w:tr>
      <w:tr>
        <w:trPr>
          <w:trHeight w:val="1" w:hRule="atLeast"/>
          <w:jc w:val="left"/>
        </w:trPr>
        <w:tc>
          <w:tcPr>
            <w:tcW w:w="188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Русский язык</w:t>
            </w:r>
          </w:p>
        </w:tc>
        <w:tc>
          <w:tcPr>
            <w:tcW w:w="95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57,4</w:t>
            </w:r>
          </w:p>
        </w:tc>
        <w:tc>
          <w:tcPr>
            <w:tcW w:w="158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65,3</w:t>
            </w:r>
          </w:p>
        </w:tc>
        <w:tc>
          <w:tcPr>
            <w:tcW w:w="143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68,9</w:t>
            </w:r>
          </w:p>
        </w:tc>
        <w:tc>
          <w:tcPr>
            <w:tcW w:w="187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67,3</w:t>
            </w:r>
          </w:p>
        </w:tc>
      </w:tr>
      <w:tr>
        <w:trPr>
          <w:trHeight w:val="1" w:hRule="atLeast"/>
          <w:jc w:val="left"/>
        </w:trPr>
        <w:tc>
          <w:tcPr>
            <w:tcW w:w="188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Математика</w:t>
            </w:r>
          </w:p>
        </w:tc>
        <w:tc>
          <w:tcPr>
            <w:tcW w:w="95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42.6</w:t>
            </w:r>
          </w:p>
        </w:tc>
        <w:tc>
          <w:tcPr>
            <w:tcW w:w="158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56,6</w:t>
            </w:r>
          </w:p>
        </w:tc>
        <w:tc>
          <w:tcPr>
            <w:tcW w:w="143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52,7</w:t>
            </w:r>
          </w:p>
        </w:tc>
        <w:tc>
          <w:tcPr>
            <w:tcW w:w="187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48,4</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Учащиеся не преодолевшие   минимальный порог по русскому языку нет</w:t>
      </w:r>
    </w:p>
    <w:p>
      <w:pPr>
        <w:spacing w:before="0" w:after="0" w:line="240"/>
        <w:ind w:right="0" w:left="0" w:firstLine="708"/>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Учащиеся не преодолевшие минимальный порог по математике нет</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FF3366"/>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Максимальный результат по русскому языку 87 баллов получила Бутылина А.А, 82 балла получила Исмагилова Г.И. (учитель Шуварова В.Н.) </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нашей школе лучший результат по математике 75 поСаитов А.И.лучил (учитель Трифонова В.А)</w:t>
      </w:r>
    </w:p>
    <w:p>
      <w:pPr>
        <w:spacing w:before="0" w:after="0" w:line="240"/>
        <w:ind w:right="0" w:left="0" w:firstLine="708"/>
        <w:jc w:val="both"/>
        <w:rPr>
          <w:rFonts w:ascii="Times New Roman" w:hAnsi="Times New Roman" w:cs="Times New Roman" w:eastAsia="Times New Roman"/>
          <w:color w:val="FF0000"/>
          <w:spacing w:val="0"/>
          <w:position w:val="0"/>
          <w:sz w:val="24"/>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Выпускники, набравшие по ЕГЭ больше 80 баллов:</w:t>
      </w:r>
    </w:p>
    <w:p>
      <w:pPr>
        <w:spacing w:before="0" w:after="0" w:line="240"/>
        <w:ind w:right="0" w:left="0" w:firstLine="708"/>
        <w:jc w:val="both"/>
        <w:rPr>
          <w:rFonts w:ascii="Times New Roman" w:hAnsi="Times New Roman" w:cs="Times New Roman" w:eastAsia="Times New Roman"/>
          <w:color w:val="000000"/>
          <w:spacing w:val="0"/>
          <w:position w:val="0"/>
          <w:sz w:val="24"/>
          <w:shd w:fill="auto" w:val="clear"/>
        </w:rPr>
      </w:pPr>
    </w:p>
    <w:tbl>
      <w:tblPr>
        <w:tblInd w:w="1551" w:type="dxa"/>
      </w:tblPr>
      <w:tblGrid>
        <w:gridCol w:w="2481"/>
        <w:gridCol w:w="2149"/>
        <w:gridCol w:w="1222"/>
      </w:tblGrid>
      <w:tr>
        <w:trPr>
          <w:trHeight w:val="1" w:hRule="atLeast"/>
          <w:jc w:val="left"/>
        </w:trPr>
        <w:tc>
          <w:tcPr>
            <w:tcW w:w="2481" w:type="dxa"/>
            <w:tcBorders>
              <w:top w:val="single" w:color="000000" w:sz="1"/>
              <w:left w:val="single" w:color="000000" w:sz="1"/>
              <w:bottom w:val="single" w:color="000000" w:sz="1"/>
              <w:right w:val="single" w:color="000000" w:sz="0"/>
            </w:tcBorders>
            <w:shd w:color="auto" w:fill="auto" w:val="clear"/>
            <w:tcMar>
              <w:left w:w="54" w:type="dxa"/>
              <w:right w:w="54" w:type="dxa"/>
            </w:tcMar>
            <w:vAlign w:val="top"/>
          </w:tcPr>
          <w:p>
            <w:pPr>
              <w:suppressLineNumbers w:val="true"/>
              <w:suppressAutoHyphens w:val="true"/>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ФИО выпускника</w:t>
            </w:r>
          </w:p>
        </w:tc>
        <w:tc>
          <w:tcPr>
            <w:tcW w:w="2149" w:type="dxa"/>
            <w:tcBorders>
              <w:top w:val="single" w:color="000000" w:sz="1"/>
              <w:left w:val="single" w:color="000000" w:sz="1"/>
              <w:bottom w:val="single" w:color="000000" w:sz="1"/>
              <w:right w:val="single" w:color="000000" w:sz="0"/>
            </w:tcBorders>
            <w:shd w:color="auto" w:fill="auto" w:val="clear"/>
            <w:tcMar>
              <w:left w:w="54" w:type="dxa"/>
              <w:right w:w="54" w:type="dxa"/>
            </w:tcMar>
            <w:vAlign w:val="top"/>
          </w:tcPr>
          <w:p>
            <w:pPr>
              <w:suppressLineNumbers w:val="true"/>
              <w:suppressAutoHyphens w:val="true"/>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Предмет</w:t>
            </w:r>
          </w:p>
        </w:tc>
        <w:tc>
          <w:tcPr>
            <w:tcW w:w="1222" w:type="dxa"/>
            <w:tcBorders>
              <w:top w:val="single" w:color="000000" w:sz="1"/>
              <w:left w:val="single" w:color="000000" w:sz="1"/>
              <w:bottom w:val="single" w:color="000000" w:sz="1"/>
              <w:right w:val="single" w:color="000000" w:sz="1"/>
            </w:tcBorders>
            <w:shd w:color="auto" w:fill="auto" w:val="clear"/>
            <w:tcMar>
              <w:left w:w="54" w:type="dxa"/>
              <w:right w:w="54" w:type="dxa"/>
            </w:tcMar>
            <w:vAlign w:val="top"/>
          </w:tcPr>
          <w:p>
            <w:pPr>
              <w:suppressLineNumbers w:val="true"/>
              <w:suppressAutoHyphens w:val="true"/>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Баллы</w:t>
            </w:r>
          </w:p>
        </w:tc>
      </w:tr>
      <w:tr>
        <w:trPr>
          <w:trHeight w:val="1" w:hRule="atLeast"/>
          <w:jc w:val="left"/>
        </w:trPr>
        <w:tc>
          <w:tcPr>
            <w:tcW w:w="2481" w:type="dxa"/>
            <w:tcBorders>
              <w:top w:val="single" w:color="000000" w:sz="0"/>
              <w:left w:val="single" w:color="000000" w:sz="1"/>
              <w:bottom w:val="single" w:color="000000" w:sz="1"/>
              <w:right w:val="single" w:color="000000" w:sz="0"/>
            </w:tcBorders>
            <w:shd w:color="auto" w:fill="auto" w:val="clear"/>
            <w:tcMar>
              <w:left w:w="54" w:type="dxa"/>
              <w:right w:w="54" w:type="dxa"/>
            </w:tcMar>
            <w:vAlign w:val="top"/>
          </w:tcPr>
          <w:p>
            <w:pPr>
              <w:suppressLineNumbers w:val="true"/>
              <w:suppressAutoHyphens w:val="true"/>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Бутылина А.А.</w:t>
            </w:r>
          </w:p>
        </w:tc>
        <w:tc>
          <w:tcPr>
            <w:tcW w:w="2149" w:type="dxa"/>
            <w:tcBorders>
              <w:top w:val="single" w:color="000000" w:sz="0"/>
              <w:left w:val="single" w:color="000000" w:sz="1"/>
              <w:bottom w:val="single" w:color="000000" w:sz="1"/>
              <w:right w:val="single" w:color="000000" w:sz="0"/>
            </w:tcBorders>
            <w:shd w:color="auto" w:fill="auto" w:val="clear"/>
            <w:tcMar>
              <w:left w:w="54" w:type="dxa"/>
              <w:right w:w="54" w:type="dxa"/>
            </w:tcMar>
            <w:vAlign w:val="top"/>
          </w:tcPr>
          <w:p>
            <w:pPr>
              <w:suppressLineNumbers w:val="true"/>
              <w:suppressAutoHyphens w:val="true"/>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русский язык</w:t>
            </w:r>
          </w:p>
        </w:tc>
        <w:tc>
          <w:tcPr>
            <w:tcW w:w="1222" w:type="dxa"/>
            <w:tcBorders>
              <w:top w:val="single" w:color="000000" w:sz="0"/>
              <w:left w:val="single" w:color="000000" w:sz="1"/>
              <w:bottom w:val="single" w:color="000000" w:sz="1"/>
              <w:right w:val="single" w:color="000000" w:sz="1"/>
            </w:tcBorders>
            <w:shd w:color="auto" w:fill="auto" w:val="clear"/>
            <w:tcMar>
              <w:left w:w="54" w:type="dxa"/>
              <w:right w:w="54" w:type="dxa"/>
            </w:tcMar>
            <w:vAlign w:val="top"/>
          </w:tcPr>
          <w:p>
            <w:pPr>
              <w:suppressLineNumbers w:val="true"/>
              <w:suppressAutoHyphens w:val="true"/>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87</w:t>
            </w:r>
          </w:p>
        </w:tc>
      </w:tr>
      <w:tr>
        <w:trPr>
          <w:trHeight w:val="1" w:hRule="atLeast"/>
          <w:jc w:val="left"/>
        </w:trPr>
        <w:tc>
          <w:tcPr>
            <w:tcW w:w="2481" w:type="dxa"/>
            <w:tcBorders>
              <w:top w:val="single" w:color="000000" w:sz="0"/>
              <w:left w:val="single" w:color="000000" w:sz="1"/>
              <w:bottom w:val="single" w:color="000000" w:sz="1"/>
              <w:right w:val="single" w:color="000000" w:sz="0"/>
            </w:tcBorders>
            <w:shd w:color="auto" w:fill="auto" w:val="clear"/>
            <w:tcMar>
              <w:left w:w="54" w:type="dxa"/>
              <w:right w:w="54" w:type="dxa"/>
            </w:tcMar>
            <w:vAlign w:val="top"/>
          </w:tcPr>
          <w:p>
            <w:pPr>
              <w:suppressLineNumbers w:val="true"/>
              <w:suppressAutoHyphens w:val="true"/>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Исмагилова Г.И.</w:t>
            </w:r>
          </w:p>
        </w:tc>
        <w:tc>
          <w:tcPr>
            <w:tcW w:w="2149" w:type="dxa"/>
            <w:tcBorders>
              <w:top w:val="single" w:color="000000" w:sz="0"/>
              <w:left w:val="single" w:color="000000" w:sz="1"/>
              <w:bottom w:val="single" w:color="000000" w:sz="1"/>
              <w:right w:val="single" w:color="000000" w:sz="0"/>
            </w:tcBorders>
            <w:shd w:color="auto" w:fill="auto" w:val="clear"/>
            <w:tcMar>
              <w:left w:w="54" w:type="dxa"/>
              <w:right w:w="54" w:type="dxa"/>
            </w:tcMar>
            <w:vAlign w:val="top"/>
          </w:tcPr>
          <w:p>
            <w:pPr>
              <w:suppressLineNumbers w:val="true"/>
              <w:suppressAutoHyphens w:val="true"/>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русский язык</w:t>
            </w:r>
          </w:p>
        </w:tc>
        <w:tc>
          <w:tcPr>
            <w:tcW w:w="1222" w:type="dxa"/>
            <w:tcBorders>
              <w:top w:val="single" w:color="000000" w:sz="0"/>
              <w:left w:val="single" w:color="000000" w:sz="1"/>
              <w:bottom w:val="single" w:color="000000" w:sz="1"/>
              <w:right w:val="single" w:color="000000" w:sz="1"/>
            </w:tcBorders>
            <w:shd w:color="auto" w:fill="auto" w:val="clear"/>
            <w:tcMar>
              <w:left w:w="54" w:type="dxa"/>
              <w:right w:w="54" w:type="dxa"/>
            </w:tcMar>
            <w:vAlign w:val="top"/>
          </w:tcPr>
          <w:p>
            <w:pPr>
              <w:suppressLineNumbers w:val="true"/>
              <w:suppressAutoHyphens w:val="true"/>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82</w:t>
            </w:r>
          </w:p>
        </w:tc>
      </w:tr>
      <w:tr>
        <w:trPr>
          <w:trHeight w:val="1" w:hRule="atLeast"/>
          <w:jc w:val="left"/>
        </w:trPr>
        <w:tc>
          <w:tcPr>
            <w:tcW w:w="2481" w:type="dxa"/>
            <w:tcBorders>
              <w:top w:val="single" w:color="000000" w:sz="0"/>
              <w:left w:val="single" w:color="000000" w:sz="1"/>
              <w:bottom w:val="single" w:color="000000" w:sz="1"/>
              <w:right w:val="single" w:color="000000" w:sz="0"/>
            </w:tcBorders>
            <w:shd w:color="auto" w:fill="auto" w:val="clear"/>
            <w:tcMar>
              <w:left w:w="54" w:type="dxa"/>
              <w:right w:w="54" w:type="dxa"/>
            </w:tcMar>
            <w:vAlign w:val="top"/>
          </w:tcPr>
          <w:p>
            <w:pPr>
              <w:suppressLineNumbers w:val="true"/>
              <w:suppressAutoHyphens w:val="true"/>
              <w:spacing w:before="0" w:after="0" w:line="240"/>
              <w:ind w:right="0" w:left="0" w:firstLine="0"/>
              <w:jc w:val="both"/>
              <w:rPr>
                <w:rFonts w:ascii="Calibri" w:hAnsi="Calibri" w:cs="Calibri" w:eastAsia="Calibri"/>
                <w:color w:val="auto"/>
                <w:spacing w:val="0"/>
                <w:position w:val="0"/>
                <w:sz w:val="22"/>
                <w:shd w:fill="auto" w:val="clear"/>
              </w:rPr>
            </w:pPr>
          </w:p>
        </w:tc>
        <w:tc>
          <w:tcPr>
            <w:tcW w:w="2149" w:type="dxa"/>
            <w:tcBorders>
              <w:top w:val="single" w:color="000000" w:sz="0"/>
              <w:left w:val="single" w:color="000000" w:sz="1"/>
              <w:bottom w:val="single" w:color="000000" w:sz="1"/>
              <w:right w:val="single" w:color="000000" w:sz="0"/>
            </w:tcBorders>
            <w:shd w:color="auto" w:fill="auto" w:val="clear"/>
            <w:tcMar>
              <w:left w:w="54" w:type="dxa"/>
              <w:right w:w="54" w:type="dxa"/>
            </w:tcMar>
            <w:vAlign w:val="top"/>
          </w:tcPr>
          <w:p>
            <w:pPr>
              <w:suppressLineNumbers w:val="true"/>
              <w:suppressAutoHyphens w:val="true"/>
              <w:spacing w:before="0" w:after="0" w:line="240"/>
              <w:ind w:right="0" w:left="0" w:firstLine="0"/>
              <w:jc w:val="both"/>
              <w:rPr>
                <w:rFonts w:ascii="Calibri" w:hAnsi="Calibri" w:cs="Calibri" w:eastAsia="Calibri"/>
                <w:color w:val="auto"/>
                <w:spacing w:val="0"/>
                <w:position w:val="0"/>
                <w:sz w:val="22"/>
                <w:shd w:fill="auto" w:val="clear"/>
              </w:rPr>
            </w:pPr>
          </w:p>
        </w:tc>
        <w:tc>
          <w:tcPr>
            <w:tcW w:w="1222" w:type="dxa"/>
            <w:tcBorders>
              <w:top w:val="single" w:color="000000" w:sz="0"/>
              <w:left w:val="single" w:color="000000" w:sz="1"/>
              <w:bottom w:val="single" w:color="000000" w:sz="1"/>
              <w:right w:val="single" w:color="000000" w:sz="1"/>
            </w:tcBorders>
            <w:shd w:color="auto" w:fill="auto" w:val="clear"/>
            <w:tcMar>
              <w:left w:w="54" w:type="dxa"/>
              <w:right w:w="54" w:type="dxa"/>
            </w:tcMar>
            <w:vAlign w:val="top"/>
          </w:tcPr>
          <w:p>
            <w:pPr>
              <w:suppressLineNumbers w:val="true"/>
              <w:suppressAutoHyphens w:val="true"/>
              <w:spacing w:before="0" w:after="0" w:line="240"/>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708"/>
        <w:jc w:val="both"/>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Результаты сдачи ЕГЭ по предметам по выбору</w:t>
      </w: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p>
    <w:tbl>
      <w:tblPr>
        <w:tblInd w:w="307" w:type="dxa"/>
      </w:tblPr>
      <w:tblGrid>
        <w:gridCol w:w="1574"/>
        <w:gridCol w:w="982"/>
        <w:gridCol w:w="1555"/>
        <w:gridCol w:w="1537"/>
        <w:gridCol w:w="1556"/>
        <w:gridCol w:w="1517"/>
      </w:tblGrid>
      <w:tr>
        <w:trPr>
          <w:trHeight w:val="1" w:hRule="atLeast"/>
          <w:jc w:val="left"/>
        </w:trPr>
        <w:tc>
          <w:tcPr>
            <w:tcW w:w="8721" w:type="dxa"/>
            <w:gridSpan w:val="6"/>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8"/>
                <w:shd w:fill="auto" w:val="clear"/>
              </w:rPr>
              <w:t xml:space="preserve">Средний балл -2014</w:t>
            </w:r>
          </w:p>
        </w:tc>
      </w:tr>
      <w:tr>
        <w:trPr>
          <w:trHeight w:val="1" w:hRule="atLeast"/>
          <w:jc w:val="left"/>
        </w:trPr>
        <w:tc>
          <w:tcPr>
            <w:tcW w:w="1574"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Предметы ЕГЭ (мин. балл)</w:t>
            </w:r>
          </w:p>
        </w:tc>
        <w:tc>
          <w:tcPr>
            <w:tcW w:w="98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школа</w:t>
            </w:r>
          </w:p>
        </w:tc>
        <w:tc>
          <w:tcPr>
            <w:tcW w:w="155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целевой ориентир на 2013</w:t>
            </w:r>
          </w:p>
        </w:tc>
        <w:tc>
          <w:tcPr>
            <w:tcW w:w="153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район</w:t>
            </w:r>
          </w:p>
        </w:tc>
        <w:tc>
          <w:tcPr>
            <w:tcW w:w="155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г.Казань</w:t>
            </w:r>
          </w:p>
        </w:tc>
        <w:tc>
          <w:tcPr>
            <w:tcW w:w="151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РТ</w:t>
            </w:r>
          </w:p>
        </w:tc>
      </w:tr>
      <w:tr>
        <w:trPr>
          <w:trHeight w:val="1" w:hRule="atLeast"/>
          <w:jc w:val="left"/>
        </w:trPr>
        <w:tc>
          <w:tcPr>
            <w:tcW w:w="1574"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история (32)</w:t>
            </w:r>
          </w:p>
        </w:tc>
        <w:tc>
          <w:tcPr>
            <w:tcW w:w="98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53,8</w:t>
            </w:r>
          </w:p>
        </w:tc>
        <w:tc>
          <w:tcPr>
            <w:tcW w:w="155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53,8</w:t>
            </w:r>
          </w:p>
        </w:tc>
        <w:tc>
          <w:tcPr>
            <w:tcW w:w="153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5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1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62,9</w:t>
            </w:r>
          </w:p>
        </w:tc>
      </w:tr>
      <w:tr>
        <w:trPr>
          <w:trHeight w:val="1" w:hRule="atLeast"/>
          <w:jc w:val="left"/>
        </w:trPr>
        <w:tc>
          <w:tcPr>
            <w:tcW w:w="1574"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auto"/>
                <w:spacing w:val="0"/>
                <w:position w:val="0"/>
                <w:sz w:val="24"/>
                <w:shd w:fill="auto" w:val="clear"/>
              </w:rPr>
              <w:t xml:space="preserve">обществознание </w:t>
            </w:r>
            <w:r>
              <w:rPr>
                <w:rFonts w:ascii="Times New Roman" w:hAnsi="Times New Roman" w:cs="Times New Roman" w:eastAsia="Times New Roman"/>
                <w:color w:val="000000"/>
                <w:spacing w:val="0"/>
                <w:position w:val="0"/>
                <w:sz w:val="24"/>
                <w:shd w:fill="auto" w:val="clear"/>
              </w:rPr>
              <w:t xml:space="preserve">(39)</w:t>
            </w:r>
          </w:p>
        </w:tc>
        <w:tc>
          <w:tcPr>
            <w:tcW w:w="98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56,6</w:t>
            </w:r>
          </w:p>
        </w:tc>
        <w:tc>
          <w:tcPr>
            <w:tcW w:w="155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61,4</w:t>
            </w:r>
          </w:p>
        </w:tc>
        <w:tc>
          <w:tcPr>
            <w:tcW w:w="153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5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1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59,5</w:t>
            </w:r>
          </w:p>
        </w:tc>
      </w:tr>
      <w:tr>
        <w:trPr>
          <w:trHeight w:val="389" w:hRule="auto"/>
          <w:jc w:val="left"/>
        </w:trPr>
        <w:tc>
          <w:tcPr>
            <w:tcW w:w="1574"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auto"/>
                <w:spacing w:val="0"/>
                <w:position w:val="0"/>
                <w:sz w:val="24"/>
                <w:shd w:fill="auto" w:val="clear"/>
              </w:rPr>
              <w:t xml:space="preserve">литература </w:t>
            </w:r>
            <w:r>
              <w:rPr>
                <w:rFonts w:ascii="Times New Roman" w:hAnsi="Times New Roman" w:cs="Times New Roman" w:eastAsia="Times New Roman"/>
                <w:color w:val="000000"/>
                <w:spacing w:val="0"/>
                <w:position w:val="0"/>
                <w:sz w:val="24"/>
                <w:shd w:fill="auto" w:val="clear"/>
              </w:rPr>
              <w:t xml:space="preserve">(32)</w:t>
            </w:r>
          </w:p>
        </w:tc>
        <w:tc>
          <w:tcPr>
            <w:tcW w:w="98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58</w:t>
            </w:r>
          </w:p>
        </w:tc>
        <w:tc>
          <w:tcPr>
            <w:tcW w:w="155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3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55,8</w:t>
            </w:r>
          </w:p>
        </w:tc>
        <w:tc>
          <w:tcPr>
            <w:tcW w:w="155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1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52,8</w:t>
            </w:r>
          </w:p>
        </w:tc>
      </w:tr>
      <w:tr>
        <w:trPr>
          <w:trHeight w:val="1" w:hRule="atLeast"/>
          <w:jc w:val="left"/>
        </w:trPr>
        <w:tc>
          <w:tcPr>
            <w:tcW w:w="1574"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auto"/>
                <w:spacing w:val="0"/>
                <w:position w:val="0"/>
                <w:sz w:val="24"/>
                <w:shd w:fill="auto" w:val="clear"/>
              </w:rPr>
              <w:t xml:space="preserve">физика </w:t>
            </w:r>
            <w:r>
              <w:rPr>
                <w:rFonts w:ascii="Times New Roman" w:hAnsi="Times New Roman" w:cs="Times New Roman" w:eastAsia="Times New Roman"/>
                <w:color w:val="000000"/>
                <w:spacing w:val="0"/>
                <w:position w:val="0"/>
                <w:sz w:val="24"/>
                <w:shd w:fill="auto" w:val="clear"/>
              </w:rPr>
              <w:t xml:space="preserve">(36)</w:t>
            </w:r>
          </w:p>
        </w:tc>
        <w:tc>
          <w:tcPr>
            <w:tcW w:w="98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38,7</w:t>
            </w:r>
          </w:p>
        </w:tc>
        <w:tc>
          <w:tcPr>
            <w:tcW w:w="155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59</w:t>
            </w:r>
          </w:p>
        </w:tc>
        <w:tc>
          <w:tcPr>
            <w:tcW w:w="153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50,3</w:t>
            </w:r>
          </w:p>
        </w:tc>
        <w:tc>
          <w:tcPr>
            <w:tcW w:w="155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1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47,7</w:t>
            </w:r>
          </w:p>
        </w:tc>
      </w:tr>
      <w:tr>
        <w:trPr>
          <w:trHeight w:val="1" w:hRule="atLeast"/>
          <w:jc w:val="left"/>
        </w:trPr>
        <w:tc>
          <w:tcPr>
            <w:tcW w:w="1574"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auto"/>
                <w:spacing w:val="0"/>
                <w:position w:val="0"/>
                <w:sz w:val="24"/>
                <w:shd w:fill="auto" w:val="clear"/>
              </w:rPr>
              <w:t xml:space="preserve">химия </w:t>
            </w:r>
            <w:r>
              <w:rPr>
                <w:rFonts w:ascii="Times New Roman" w:hAnsi="Times New Roman" w:cs="Times New Roman" w:eastAsia="Times New Roman"/>
                <w:color w:val="000000"/>
                <w:spacing w:val="0"/>
                <w:position w:val="0"/>
                <w:sz w:val="24"/>
                <w:shd w:fill="auto" w:val="clear"/>
              </w:rPr>
              <w:t xml:space="preserve">(36)</w:t>
            </w:r>
          </w:p>
        </w:tc>
        <w:tc>
          <w:tcPr>
            <w:tcW w:w="98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44,5</w:t>
            </w:r>
          </w:p>
        </w:tc>
        <w:tc>
          <w:tcPr>
            <w:tcW w:w="155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3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5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1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62,79</w:t>
            </w:r>
          </w:p>
        </w:tc>
      </w:tr>
      <w:tr>
        <w:trPr>
          <w:trHeight w:val="1" w:hRule="atLeast"/>
          <w:jc w:val="left"/>
        </w:trPr>
        <w:tc>
          <w:tcPr>
            <w:tcW w:w="1574"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биология (36)</w:t>
            </w:r>
          </w:p>
        </w:tc>
        <w:tc>
          <w:tcPr>
            <w:tcW w:w="98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42</w:t>
            </w:r>
          </w:p>
        </w:tc>
        <w:tc>
          <w:tcPr>
            <w:tcW w:w="155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57</w:t>
            </w:r>
          </w:p>
        </w:tc>
        <w:tc>
          <w:tcPr>
            <w:tcW w:w="153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5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1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65,8</w:t>
            </w:r>
          </w:p>
        </w:tc>
      </w:tr>
      <w:tr>
        <w:trPr>
          <w:trHeight w:val="1" w:hRule="atLeast"/>
          <w:jc w:val="left"/>
        </w:trPr>
        <w:tc>
          <w:tcPr>
            <w:tcW w:w="1574"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auto"/>
                <w:spacing w:val="0"/>
                <w:position w:val="0"/>
                <w:sz w:val="24"/>
                <w:shd w:fill="auto" w:val="clear"/>
              </w:rPr>
              <w:t xml:space="preserve">английский язык </w:t>
            </w:r>
            <w:r>
              <w:rPr>
                <w:rFonts w:ascii="Times New Roman" w:hAnsi="Times New Roman" w:cs="Times New Roman" w:eastAsia="Times New Roman"/>
                <w:color w:val="000000"/>
                <w:spacing w:val="0"/>
                <w:position w:val="0"/>
                <w:sz w:val="24"/>
                <w:shd w:fill="auto" w:val="clear"/>
              </w:rPr>
              <w:t xml:space="preserve">(20)</w:t>
            </w:r>
          </w:p>
        </w:tc>
        <w:tc>
          <w:tcPr>
            <w:tcW w:w="98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51</w:t>
            </w:r>
          </w:p>
        </w:tc>
        <w:tc>
          <w:tcPr>
            <w:tcW w:w="155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3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66,8</w:t>
            </w:r>
          </w:p>
        </w:tc>
        <w:tc>
          <w:tcPr>
            <w:tcW w:w="155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1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65,6</w:t>
            </w:r>
          </w:p>
        </w:tc>
      </w:tr>
    </w:tbl>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4"/>
          <w:shd w:fill="auto" w:val="clear"/>
        </w:rPr>
        <w:t xml:space="preserve">Как видно из выше приведенной таблицы результаты школы по литературе выше на 2,2 балла по району и 5,2 балла по РТ, однако по физике,по английскому языку баллы по школе значительно ниже районных и республиканских..</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FF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Не преодолен минимальный порог по следующим выбранным предметам:</w:t>
      </w:r>
    </w:p>
    <w:tbl>
      <w:tblPr>
        <w:tblInd w:w="455" w:type="dxa"/>
      </w:tblPr>
      <w:tblGrid>
        <w:gridCol w:w="556"/>
        <w:gridCol w:w="1981"/>
        <w:gridCol w:w="1796"/>
        <w:gridCol w:w="2278"/>
        <w:gridCol w:w="1927"/>
      </w:tblGrid>
      <w:tr>
        <w:trPr>
          <w:trHeight w:val="1" w:hRule="atLeast"/>
          <w:jc w:val="left"/>
        </w:trPr>
        <w:tc>
          <w:tcPr>
            <w:tcW w:w="55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auto" w:val="clear"/>
              </w:rPr>
              <w:t xml:space="preserve">№</w:t>
            </w:r>
          </w:p>
        </w:tc>
        <w:tc>
          <w:tcPr>
            <w:tcW w:w="198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auto" w:val="clear"/>
              </w:rPr>
              <w:t xml:space="preserve">предметы ЕГЭ</w:t>
            </w:r>
          </w:p>
        </w:tc>
        <w:tc>
          <w:tcPr>
            <w:tcW w:w="179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auto" w:val="clear"/>
              </w:rPr>
              <w:t xml:space="preserve">кол-во участников</w:t>
            </w:r>
          </w:p>
        </w:tc>
        <w:tc>
          <w:tcPr>
            <w:tcW w:w="227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auto" w:val="clear"/>
              </w:rPr>
              <w:t xml:space="preserve">кол-во участников, имеющих результаты ниже минимального порога</w:t>
            </w:r>
          </w:p>
        </w:tc>
        <w:tc>
          <w:tcPr>
            <w:tcW w:w="192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от общего количества</w:t>
            </w:r>
          </w:p>
        </w:tc>
      </w:tr>
      <w:tr>
        <w:trPr>
          <w:trHeight w:val="1" w:hRule="atLeast"/>
          <w:jc w:val="left"/>
        </w:trPr>
        <w:tc>
          <w:tcPr>
            <w:tcW w:w="55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auto" w:val="clear"/>
              </w:rPr>
              <w:t xml:space="preserve">1.</w:t>
            </w:r>
          </w:p>
        </w:tc>
        <w:tc>
          <w:tcPr>
            <w:tcW w:w="198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auto" w:val="clear"/>
              </w:rPr>
              <w:t xml:space="preserve">обществознание</w:t>
            </w:r>
          </w:p>
        </w:tc>
        <w:tc>
          <w:tcPr>
            <w:tcW w:w="179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auto" w:val="clear"/>
              </w:rPr>
              <w:t xml:space="preserve">10</w:t>
            </w:r>
          </w:p>
        </w:tc>
        <w:tc>
          <w:tcPr>
            <w:tcW w:w="227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92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r>
        <w:trPr>
          <w:trHeight w:val="1" w:hRule="atLeast"/>
          <w:jc w:val="left"/>
        </w:trPr>
        <w:tc>
          <w:tcPr>
            <w:tcW w:w="55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auto" w:val="clear"/>
              </w:rPr>
              <w:t xml:space="preserve">2.</w:t>
            </w:r>
          </w:p>
        </w:tc>
        <w:tc>
          <w:tcPr>
            <w:tcW w:w="198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auto" w:val="clear"/>
              </w:rPr>
              <w:t xml:space="preserve">химия</w:t>
            </w:r>
          </w:p>
        </w:tc>
        <w:tc>
          <w:tcPr>
            <w:tcW w:w="179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auto" w:val="clear"/>
              </w:rPr>
              <w:t xml:space="preserve">3</w:t>
            </w:r>
          </w:p>
        </w:tc>
        <w:tc>
          <w:tcPr>
            <w:tcW w:w="227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92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r>
        <w:trPr>
          <w:trHeight w:val="1" w:hRule="atLeast"/>
          <w:jc w:val="left"/>
        </w:trPr>
        <w:tc>
          <w:tcPr>
            <w:tcW w:w="55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3.</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4.</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5.</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6.</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7.</w:t>
            </w:r>
          </w:p>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auto" w:val="clear"/>
              </w:rPr>
              <w:t xml:space="preserve">8.</w:t>
            </w:r>
          </w:p>
        </w:tc>
        <w:tc>
          <w:tcPr>
            <w:tcW w:w="198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физика</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литература</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английский язык</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история</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обществознание</w:t>
            </w:r>
          </w:p>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auto" w:val="clear"/>
              </w:rPr>
              <w:t xml:space="preserve">биология</w:t>
            </w:r>
          </w:p>
        </w:tc>
        <w:tc>
          <w:tcPr>
            <w:tcW w:w="179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7</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2</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2</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4</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10</w:t>
            </w:r>
          </w:p>
          <w:p>
            <w:pPr>
              <w:spacing w:before="0" w:after="0" w:line="240"/>
              <w:ind w:right="0" w:left="0" w:firstLine="0"/>
              <w:jc w:val="both"/>
              <w:rPr>
                <w:spacing w:val="0"/>
                <w:position w:val="0"/>
              </w:rPr>
            </w:pPr>
            <w:r>
              <w:rPr>
                <w:rFonts w:ascii="Calibri" w:hAnsi="Calibri" w:cs="Calibri" w:eastAsia="Calibri"/>
                <w:color w:val="auto"/>
                <w:spacing w:val="0"/>
                <w:position w:val="0"/>
                <w:sz w:val="22"/>
                <w:shd w:fill="auto" w:val="clear"/>
              </w:rPr>
              <w:t xml:space="preserve">3</w:t>
            </w:r>
          </w:p>
        </w:tc>
        <w:tc>
          <w:tcPr>
            <w:tcW w:w="227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2</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w:t>
            </w:r>
          </w:p>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1</w:t>
            </w:r>
          </w:p>
        </w:tc>
        <w:tc>
          <w:tcPr>
            <w:tcW w:w="192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8,6</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4,3</w:t>
            </w:r>
          </w:p>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4,3</w:t>
            </w:r>
          </w:p>
        </w:tc>
      </w:tr>
    </w:tbl>
    <w:p>
      <w:pPr>
        <w:spacing w:before="0" w:after="0" w:line="240"/>
        <w:ind w:right="0" w:left="0" w:firstLine="0"/>
        <w:jc w:val="both"/>
        <w:rPr>
          <w:rFonts w:ascii="Times New Roman" w:hAnsi="Times New Roman" w:cs="Times New Roman" w:eastAsia="Times New Roman"/>
          <w:color w:val="FF0000"/>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Выпускников, награжденных золотой медалью нет.</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Выпускников, получивших аттестат особого образца трое : Бутылина А.А, Вагизова Б.Р, Потапов А.Д.</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Сравнение результатов ЕГЭ по школе за 4 года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906"/>
        <w:gridCol w:w="1011"/>
        <w:gridCol w:w="825"/>
        <w:gridCol w:w="827"/>
        <w:gridCol w:w="829"/>
        <w:gridCol w:w="825"/>
        <w:gridCol w:w="1035"/>
        <w:gridCol w:w="830"/>
        <w:gridCol w:w="829"/>
        <w:gridCol w:w="823"/>
        <w:gridCol w:w="841"/>
      </w:tblGrid>
      <w:tr>
        <w:trPr>
          <w:trHeight w:val="1" w:hRule="atLeast"/>
          <w:jc w:val="left"/>
        </w:trPr>
        <w:tc>
          <w:tcPr>
            <w:tcW w:w="90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01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рус. язык</w:t>
            </w:r>
          </w:p>
        </w:tc>
        <w:tc>
          <w:tcPr>
            <w:tcW w:w="82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мат.</w:t>
            </w:r>
          </w:p>
        </w:tc>
        <w:tc>
          <w:tcPr>
            <w:tcW w:w="82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физ.</w:t>
            </w:r>
          </w:p>
        </w:tc>
        <w:tc>
          <w:tcPr>
            <w:tcW w:w="82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хим.</w:t>
            </w:r>
          </w:p>
        </w:tc>
        <w:tc>
          <w:tcPr>
            <w:tcW w:w="82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био.</w:t>
            </w:r>
          </w:p>
        </w:tc>
        <w:tc>
          <w:tcPr>
            <w:tcW w:w="103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история</w:t>
            </w:r>
          </w:p>
        </w:tc>
        <w:tc>
          <w:tcPr>
            <w:tcW w:w="83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общ.</w:t>
            </w:r>
          </w:p>
        </w:tc>
        <w:tc>
          <w:tcPr>
            <w:tcW w:w="82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инф.</w:t>
            </w:r>
          </w:p>
        </w:tc>
        <w:tc>
          <w:tcPr>
            <w:tcW w:w="823"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лит.</w:t>
            </w:r>
          </w:p>
        </w:tc>
        <w:tc>
          <w:tcPr>
            <w:tcW w:w="84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анг. язык</w:t>
            </w:r>
          </w:p>
        </w:tc>
      </w:tr>
      <w:tr>
        <w:trPr>
          <w:trHeight w:val="1" w:hRule="atLeast"/>
          <w:jc w:val="left"/>
        </w:trPr>
        <w:tc>
          <w:tcPr>
            <w:tcW w:w="90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2014</w:t>
            </w:r>
          </w:p>
        </w:tc>
        <w:tc>
          <w:tcPr>
            <w:tcW w:w="101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57,4</w:t>
            </w:r>
          </w:p>
        </w:tc>
        <w:tc>
          <w:tcPr>
            <w:tcW w:w="82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42,6</w:t>
            </w:r>
          </w:p>
        </w:tc>
        <w:tc>
          <w:tcPr>
            <w:tcW w:w="82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38,7</w:t>
            </w:r>
          </w:p>
        </w:tc>
        <w:tc>
          <w:tcPr>
            <w:tcW w:w="82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44,5</w:t>
            </w:r>
          </w:p>
        </w:tc>
        <w:tc>
          <w:tcPr>
            <w:tcW w:w="82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42</w:t>
            </w:r>
          </w:p>
        </w:tc>
        <w:tc>
          <w:tcPr>
            <w:tcW w:w="103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53,8</w:t>
            </w:r>
          </w:p>
        </w:tc>
        <w:tc>
          <w:tcPr>
            <w:tcW w:w="83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50,5</w:t>
            </w:r>
          </w:p>
        </w:tc>
        <w:tc>
          <w:tcPr>
            <w:tcW w:w="82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w:t>
            </w:r>
          </w:p>
        </w:tc>
        <w:tc>
          <w:tcPr>
            <w:tcW w:w="823"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58</w:t>
            </w:r>
          </w:p>
        </w:tc>
        <w:tc>
          <w:tcPr>
            <w:tcW w:w="84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51</w:t>
            </w:r>
          </w:p>
        </w:tc>
      </w:tr>
      <w:tr>
        <w:trPr>
          <w:trHeight w:val="1" w:hRule="atLeast"/>
          <w:jc w:val="left"/>
        </w:trPr>
        <w:tc>
          <w:tcPr>
            <w:tcW w:w="90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2013</w:t>
            </w:r>
          </w:p>
        </w:tc>
        <w:tc>
          <w:tcPr>
            <w:tcW w:w="101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64,1</w:t>
            </w:r>
          </w:p>
        </w:tc>
        <w:tc>
          <w:tcPr>
            <w:tcW w:w="82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54,62</w:t>
            </w:r>
          </w:p>
        </w:tc>
        <w:tc>
          <w:tcPr>
            <w:tcW w:w="82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52,56</w:t>
            </w:r>
          </w:p>
        </w:tc>
        <w:tc>
          <w:tcPr>
            <w:tcW w:w="82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65,66</w:t>
            </w:r>
          </w:p>
        </w:tc>
        <w:tc>
          <w:tcPr>
            <w:tcW w:w="82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w:t>
            </w:r>
          </w:p>
        </w:tc>
        <w:tc>
          <w:tcPr>
            <w:tcW w:w="103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65</w:t>
            </w:r>
          </w:p>
        </w:tc>
        <w:tc>
          <w:tcPr>
            <w:tcW w:w="83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47,85</w:t>
            </w:r>
          </w:p>
        </w:tc>
        <w:tc>
          <w:tcPr>
            <w:tcW w:w="82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w:t>
            </w:r>
          </w:p>
        </w:tc>
        <w:tc>
          <w:tcPr>
            <w:tcW w:w="823"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w:t>
            </w:r>
          </w:p>
        </w:tc>
        <w:tc>
          <w:tcPr>
            <w:tcW w:w="84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rPr>
            </w:pPr>
            <w:r>
              <w:rPr>
                <w:rFonts w:ascii="Calibri" w:hAnsi="Calibri" w:cs="Calibri" w:eastAsia="Calibri"/>
                <w:color w:val="auto"/>
                <w:spacing w:val="0"/>
                <w:position w:val="0"/>
                <w:sz w:val="22"/>
                <w:shd w:fill="auto" w:val="clear"/>
              </w:rPr>
              <w:t xml:space="preserve">88</w:t>
            </w:r>
          </w:p>
        </w:tc>
      </w:tr>
      <w:tr>
        <w:trPr>
          <w:trHeight w:val="1" w:hRule="atLeast"/>
          <w:jc w:val="left"/>
        </w:trPr>
        <w:tc>
          <w:tcPr>
            <w:tcW w:w="90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2012</w:t>
            </w:r>
          </w:p>
        </w:tc>
        <w:tc>
          <w:tcPr>
            <w:tcW w:w="101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 57,4 </w:t>
            </w:r>
          </w:p>
        </w:tc>
        <w:tc>
          <w:tcPr>
            <w:tcW w:w="82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 41</w:t>
            </w:r>
          </w:p>
        </w:tc>
        <w:tc>
          <w:tcPr>
            <w:tcW w:w="82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45,3 </w:t>
            </w:r>
          </w:p>
        </w:tc>
        <w:tc>
          <w:tcPr>
            <w:tcW w:w="82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37,8</w:t>
            </w:r>
          </w:p>
        </w:tc>
        <w:tc>
          <w:tcPr>
            <w:tcW w:w="82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42,0</w:t>
            </w:r>
          </w:p>
        </w:tc>
        <w:tc>
          <w:tcPr>
            <w:tcW w:w="103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59,7</w:t>
            </w:r>
          </w:p>
        </w:tc>
        <w:tc>
          <w:tcPr>
            <w:tcW w:w="83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50,5</w:t>
            </w:r>
          </w:p>
        </w:tc>
        <w:tc>
          <w:tcPr>
            <w:tcW w:w="82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w:t>
            </w:r>
          </w:p>
        </w:tc>
        <w:tc>
          <w:tcPr>
            <w:tcW w:w="823"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82</w:t>
            </w:r>
          </w:p>
        </w:tc>
        <w:tc>
          <w:tcPr>
            <w:tcW w:w="84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75</w:t>
            </w:r>
          </w:p>
        </w:tc>
      </w:tr>
      <w:tr>
        <w:trPr>
          <w:trHeight w:val="1" w:hRule="atLeast"/>
          <w:jc w:val="left"/>
        </w:trPr>
        <w:tc>
          <w:tcPr>
            <w:tcW w:w="90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2011</w:t>
            </w:r>
          </w:p>
        </w:tc>
        <w:tc>
          <w:tcPr>
            <w:tcW w:w="1011"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53,5</w:t>
            </w:r>
          </w:p>
        </w:tc>
        <w:tc>
          <w:tcPr>
            <w:tcW w:w="825"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42,2</w:t>
            </w:r>
          </w:p>
        </w:tc>
        <w:tc>
          <w:tcPr>
            <w:tcW w:w="827"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46,6</w:t>
            </w:r>
          </w:p>
        </w:tc>
        <w:tc>
          <w:tcPr>
            <w:tcW w:w="82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 47,5</w:t>
            </w:r>
          </w:p>
        </w:tc>
        <w:tc>
          <w:tcPr>
            <w:tcW w:w="825"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35,5 </w:t>
            </w:r>
          </w:p>
        </w:tc>
        <w:tc>
          <w:tcPr>
            <w:tcW w:w="1035"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 50,5</w:t>
            </w:r>
          </w:p>
        </w:tc>
        <w:tc>
          <w:tcPr>
            <w:tcW w:w="83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49,3 </w:t>
            </w:r>
          </w:p>
        </w:tc>
        <w:tc>
          <w:tcPr>
            <w:tcW w:w="82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69</w:t>
            </w:r>
          </w:p>
        </w:tc>
        <w:tc>
          <w:tcPr>
            <w:tcW w:w="82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62</w:t>
            </w:r>
          </w:p>
        </w:tc>
        <w:tc>
          <w:tcPr>
            <w:tcW w:w="84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72,5</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FF0000"/>
          <w:spacing w:val="0"/>
          <w:position w:val="0"/>
          <w:sz w:val="24"/>
          <w:shd w:fill="auto" w:val="clear"/>
        </w:rPr>
      </w:pPr>
      <w:r>
        <w:rPr>
          <w:rFonts w:ascii="Times New Roman" w:hAnsi="Times New Roman" w:cs="Times New Roman" w:eastAsia="Times New Roman"/>
          <w:color w:val="DC2300"/>
          <w:spacing w:val="0"/>
          <w:position w:val="0"/>
          <w:sz w:val="24"/>
          <w:shd w:fill="auto" w:val="clear"/>
        </w:rPr>
        <w:tab/>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FF0000"/>
          <w:spacing w:val="0"/>
          <w:position w:val="0"/>
          <w:sz w:val="24"/>
          <w:shd w:fill="auto" w:val="clear"/>
        </w:rPr>
        <w:tab/>
      </w:r>
      <w:r>
        <w:rPr>
          <w:rFonts w:ascii="Times New Roman" w:hAnsi="Times New Roman" w:cs="Times New Roman" w:eastAsia="Times New Roman"/>
          <w:color w:val="000000"/>
          <w:spacing w:val="0"/>
          <w:position w:val="0"/>
          <w:sz w:val="24"/>
          <w:shd w:fill="auto" w:val="clear"/>
        </w:rPr>
        <w:t xml:space="preserve">Для достижения более высоких результатов необходимо продолжить серьезную работу по подготовке обучающихся 11-ых классов к государственной (итоговой) аттестации:</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особое внимание необходимо обратить на работу со слабоуспевающими учащимися, закрепив за ними учителей-предметников для дополнительных занятий, создав действующие центры ответственности. Организация данной работы не должна носить формальный характер;</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точечно (индивидуально) работать с учащимися по выбору предметов, не допускать непреодоления минимального порога по предмету, в случае если сдает всего один ученик, добиваться 100% успеваемости по предметам по выбору;</w:t>
      </w:r>
    </w:p>
    <w:p>
      <w:pPr>
        <w:spacing w:before="0" w:after="0" w:line="240"/>
        <w:ind w:right="0" w:left="0" w:firstLine="0"/>
        <w:jc w:val="both"/>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работать над достижением целевых ориентиров по общеобразовательным предметам ЕГЭ;</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администрации школы проводить мониторинг обученности учащихся 11-ых классов каждое полугодие.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284"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108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Результаты Государственной итоговой аттестации </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p>
    <w:p>
      <w:pPr>
        <w:suppressAutoHyphens w:val="true"/>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2013-2014 учебном году в нашей школе обучалось 39 выпускников  9-ых классов, сдавали ОГЭ  - 39 учащихся.</w:t>
      </w:r>
    </w:p>
    <w:p>
      <w:pPr>
        <w:suppressAutoHyphens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uppressAutoHyphens w:val="true"/>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Участники ОГЭ по количеству сдаваемых предметов</w:t>
      </w:r>
    </w:p>
    <w:p>
      <w:pPr>
        <w:suppressAutoHyphens w:val="true"/>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tbl>
      <w:tblPr>
        <w:tblInd w:w="570" w:type="dxa"/>
      </w:tblPr>
      <w:tblGrid>
        <w:gridCol w:w="3649"/>
        <w:gridCol w:w="1418"/>
        <w:gridCol w:w="2211"/>
      </w:tblGrid>
      <w:tr>
        <w:trPr>
          <w:trHeight w:val="1" w:hRule="atLeast"/>
          <w:jc w:val="left"/>
        </w:trPr>
        <w:tc>
          <w:tcPr>
            <w:tcW w:w="7278"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Сдавали ОГЭ (предмет по выбору)</w:t>
            </w:r>
          </w:p>
        </w:tc>
      </w:tr>
      <w:tr>
        <w:trPr>
          <w:trHeight w:val="1" w:hRule="atLeast"/>
          <w:jc w:val="left"/>
        </w:trPr>
        <w:tc>
          <w:tcPr>
            <w:tcW w:w="364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2014</w:t>
            </w:r>
          </w:p>
        </w:tc>
        <w:tc>
          <w:tcPr>
            <w:tcW w:w="1418"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всего</w:t>
            </w:r>
          </w:p>
        </w:tc>
        <w:tc>
          <w:tcPr>
            <w:tcW w:w="22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предмет</w:t>
            </w:r>
          </w:p>
        </w:tc>
      </w:tr>
      <w:tr>
        <w:trPr>
          <w:trHeight w:val="1" w:hRule="atLeast"/>
          <w:jc w:val="left"/>
        </w:trPr>
        <w:tc>
          <w:tcPr>
            <w:tcW w:w="364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количество выпускников, участвующих в ОГЭ</w:t>
            </w:r>
          </w:p>
        </w:tc>
        <w:tc>
          <w:tcPr>
            <w:tcW w:w="1418"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39</w:t>
            </w:r>
          </w:p>
        </w:tc>
        <w:tc>
          <w:tcPr>
            <w:tcW w:w="22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w:t>
            </w:r>
          </w:p>
        </w:tc>
      </w:tr>
    </w:tbl>
    <w:p>
      <w:pPr>
        <w:suppressAutoHyphens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uppressAutoHyphens w:val="true"/>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Результаты ОГЭ (средний балл) по обязательным предметам – русскому языку и математике – выступают в качестве индикаторов, определяющих эффективность деятельности как отдельно взятого педагога, так и деятельность всего педагогического коллектива школы в целом.</w:t>
      </w:r>
    </w:p>
    <w:p>
      <w:pPr>
        <w:suppressAutoHyphens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bl>
      <w:tblPr/>
      <w:tblGrid>
        <w:gridCol w:w="1185"/>
        <w:gridCol w:w="1056"/>
        <w:gridCol w:w="1000"/>
        <w:gridCol w:w="1000"/>
        <w:gridCol w:w="907"/>
        <w:gridCol w:w="889"/>
        <w:gridCol w:w="1259"/>
        <w:gridCol w:w="1241"/>
        <w:gridCol w:w="1169"/>
      </w:tblGrid>
      <w:tr>
        <w:trPr>
          <w:trHeight w:val="1" w:hRule="atLeast"/>
          <w:jc w:val="left"/>
        </w:trPr>
        <w:tc>
          <w:tcPr>
            <w:tcW w:w="1185"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Предмет ОГЭ</w:t>
            </w:r>
          </w:p>
        </w:tc>
        <w:tc>
          <w:tcPr>
            <w:tcW w:w="1056"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Всего писали</w:t>
            </w:r>
          </w:p>
        </w:tc>
        <w:tc>
          <w:tcPr>
            <w:tcW w:w="100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«5»</w:t>
            </w:r>
          </w:p>
        </w:tc>
        <w:tc>
          <w:tcPr>
            <w:tcW w:w="100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«4»</w:t>
            </w:r>
          </w:p>
        </w:tc>
        <w:tc>
          <w:tcPr>
            <w:tcW w:w="907"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w:t>
            </w:r>
          </w:p>
        </w:tc>
        <w:tc>
          <w:tcPr>
            <w:tcW w:w="88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w:t>
            </w:r>
          </w:p>
        </w:tc>
        <w:tc>
          <w:tcPr>
            <w:tcW w:w="12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успев-и</w:t>
            </w:r>
          </w:p>
        </w:tc>
        <w:tc>
          <w:tcPr>
            <w:tcW w:w="1241"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кач-ва</w:t>
            </w:r>
          </w:p>
        </w:tc>
        <w:tc>
          <w:tcPr>
            <w:tcW w:w="116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Средний бал</w:t>
            </w:r>
          </w:p>
        </w:tc>
      </w:tr>
      <w:tr>
        <w:trPr>
          <w:trHeight w:val="1" w:hRule="atLeast"/>
          <w:jc w:val="left"/>
        </w:trPr>
        <w:tc>
          <w:tcPr>
            <w:tcW w:w="1185"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Русский язык</w:t>
            </w:r>
          </w:p>
        </w:tc>
        <w:tc>
          <w:tcPr>
            <w:tcW w:w="1056"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39</w:t>
            </w:r>
          </w:p>
        </w:tc>
        <w:tc>
          <w:tcPr>
            <w:tcW w:w="100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00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907"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88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2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241"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16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1185"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Математика</w:t>
            </w:r>
          </w:p>
        </w:tc>
        <w:tc>
          <w:tcPr>
            <w:tcW w:w="1056"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39</w:t>
            </w:r>
          </w:p>
        </w:tc>
        <w:tc>
          <w:tcPr>
            <w:tcW w:w="100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00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907"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88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2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241"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16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r>
    </w:tbl>
    <w:p>
      <w:pPr>
        <w:suppressAutoHyphens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uppressAutoHyphens w:val="true"/>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Предпочтения выпускников 9-ых классов в отношении выбора предметов</w:t>
      </w:r>
    </w:p>
    <w:p>
      <w:pPr>
        <w:suppressAutoHyphens w:val="true"/>
        <w:spacing w:before="0" w:after="0" w:line="240"/>
        <w:ind w:right="0" w:left="0" w:firstLine="0"/>
        <w:jc w:val="center"/>
        <w:rPr>
          <w:rFonts w:ascii="Times New Roman" w:hAnsi="Times New Roman" w:cs="Times New Roman" w:eastAsia="Times New Roman"/>
          <w:color w:val="auto"/>
          <w:spacing w:val="0"/>
          <w:position w:val="0"/>
          <w:sz w:val="28"/>
          <w:shd w:fill="auto" w:val="clear"/>
        </w:rPr>
      </w:pPr>
    </w:p>
    <w:tbl>
      <w:tblPr>
        <w:tblInd w:w="533" w:type="dxa"/>
      </w:tblPr>
      <w:tblGrid>
        <w:gridCol w:w="833"/>
        <w:gridCol w:w="2574"/>
        <w:gridCol w:w="2334"/>
        <w:gridCol w:w="2111"/>
      </w:tblGrid>
      <w:tr>
        <w:trPr>
          <w:trHeight w:val="1" w:hRule="atLeast"/>
          <w:jc w:val="left"/>
        </w:trPr>
        <w:tc>
          <w:tcPr>
            <w:tcW w:w="833"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w:t>
            </w:r>
          </w:p>
        </w:tc>
        <w:tc>
          <w:tcPr>
            <w:tcW w:w="2574"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предметы</w:t>
            </w:r>
          </w:p>
        </w:tc>
        <w:tc>
          <w:tcPr>
            <w:tcW w:w="2334"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сдавали ОГЭ в 2014 году</w:t>
            </w:r>
          </w:p>
        </w:tc>
        <w:tc>
          <w:tcPr>
            <w:tcW w:w="21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 общего количества</w:t>
            </w:r>
          </w:p>
        </w:tc>
      </w:tr>
      <w:tr>
        <w:trPr>
          <w:trHeight w:val="1" w:hRule="atLeast"/>
          <w:jc w:val="left"/>
        </w:trPr>
        <w:tc>
          <w:tcPr>
            <w:tcW w:w="833"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w:t>
            </w:r>
          </w:p>
        </w:tc>
        <w:tc>
          <w:tcPr>
            <w:tcW w:w="2574"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Обществознание</w:t>
            </w:r>
          </w:p>
        </w:tc>
        <w:tc>
          <w:tcPr>
            <w:tcW w:w="2334"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2</w:t>
            </w:r>
          </w:p>
        </w:tc>
        <w:tc>
          <w:tcPr>
            <w:tcW w:w="21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5 %</w:t>
            </w:r>
          </w:p>
        </w:tc>
      </w:tr>
    </w:tbl>
    <w:p>
      <w:pPr>
        <w:suppressAutoHyphens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uppressAutoHyphens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uppressAutoHyphens w:val="true"/>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Результаты сдачи ОГЭ по предметам по выбору</w:t>
      </w:r>
    </w:p>
    <w:p>
      <w:pPr>
        <w:suppressAutoHyphens w:val="true"/>
        <w:spacing w:before="0" w:after="0" w:line="240"/>
        <w:ind w:right="0" w:left="0" w:firstLine="0"/>
        <w:jc w:val="center"/>
        <w:rPr>
          <w:rFonts w:ascii="Times New Roman" w:hAnsi="Times New Roman" w:cs="Times New Roman" w:eastAsia="Times New Roman"/>
          <w:color w:val="auto"/>
          <w:spacing w:val="0"/>
          <w:position w:val="0"/>
          <w:sz w:val="28"/>
          <w:shd w:fill="auto" w:val="clear"/>
        </w:rPr>
      </w:pPr>
    </w:p>
    <w:tbl>
      <w:tblPr/>
      <w:tblGrid>
        <w:gridCol w:w="1463"/>
        <w:gridCol w:w="1185"/>
        <w:gridCol w:w="833"/>
        <w:gridCol w:w="889"/>
        <w:gridCol w:w="834"/>
        <w:gridCol w:w="870"/>
        <w:gridCol w:w="1118"/>
        <w:gridCol w:w="1223"/>
        <w:gridCol w:w="1159"/>
      </w:tblGrid>
      <w:tr>
        <w:trPr>
          <w:trHeight w:val="1" w:hRule="atLeast"/>
          <w:jc w:val="left"/>
        </w:trPr>
        <w:tc>
          <w:tcPr>
            <w:tcW w:w="1463"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Предмет ГИА</w:t>
            </w:r>
          </w:p>
        </w:tc>
        <w:tc>
          <w:tcPr>
            <w:tcW w:w="1185"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Всего писали</w:t>
            </w:r>
          </w:p>
        </w:tc>
        <w:tc>
          <w:tcPr>
            <w:tcW w:w="833"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«5»</w:t>
            </w:r>
          </w:p>
        </w:tc>
        <w:tc>
          <w:tcPr>
            <w:tcW w:w="88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«4»</w:t>
            </w:r>
          </w:p>
        </w:tc>
        <w:tc>
          <w:tcPr>
            <w:tcW w:w="834"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w:t>
            </w:r>
          </w:p>
        </w:tc>
        <w:tc>
          <w:tcPr>
            <w:tcW w:w="87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w:t>
            </w:r>
          </w:p>
        </w:tc>
        <w:tc>
          <w:tcPr>
            <w:tcW w:w="1118"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успев-и</w:t>
            </w:r>
          </w:p>
        </w:tc>
        <w:tc>
          <w:tcPr>
            <w:tcW w:w="1223"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кач-ва</w:t>
            </w:r>
          </w:p>
        </w:tc>
        <w:tc>
          <w:tcPr>
            <w:tcW w:w="11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Средний бал</w:t>
            </w:r>
          </w:p>
        </w:tc>
      </w:tr>
      <w:tr>
        <w:trPr>
          <w:trHeight w:val="1" w:hRule="atLeast"/>
          <w:jc w:val="left"/>
        </w:trPr>
        <w:tc>
          <w:tcPr>
            <w:tcW w:w="1463"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Обществознание</w:t>
            </w:r>
          </w:p>
        </w:tc>
        <w:tc>
          <w:tcPr>
            <w:tcW w:w="1185"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w:t>
            </w:r>
          </w:p>
        </w:tc>
        <w:tc>
          <w:tcPr>
            <w:tcW w:w="833"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88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834"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87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118"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223"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1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r>
    </w:tbl>
    <w:p>
      <w:pPr>
        <w:suppressAutoHyphens w:val="true"/>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p>
    <w:p>
      <w:pPr>
        <w:suppressAutoHyphens w:val="true"/>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Сравнение результатов ОГЭ по школе за 3 года (средний бал)</w:t>
      </w:r>
    </w:p>
    <w:p>
      <w:pPr>
        <w:suppressAutoHyphens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bl>
      <w:tblPr/>
      <w:tblGrid>
        <w:gridCol w:w="1335"/>
        <w:gridCol w:w="1093"/>
        <w:gridCol w:w="837"/>
        <w:gridCol w:w="1013"/>
        <w:gridCol w:w="1143"/>
        <w:gridCol w:w="1077"/>
        <w:gridCol w:w="1159"/>
        <w:gridCol w:w="1158"/>
      </w:tblGrid>
      <w:tr>
        <w:trPr>
          <w:trHeight w:val="1" w:hRule="atLeast"/>
          <w:jc w:val="left"/>
        </w:trPr>
        <w:tc>
          <w:tcPr>
            <w:tcW w:w="1335"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093"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рус. язык</w:t>
            </w:r>
          </w:p>
        </w:tc>
        <w:tc>
          <w:tcPr>
            <w:tcW w:w="837"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мат.</w:t>
            </w:r>
          </w:p>
        </w:tc>
        <w:tc>
          <w:tcPr>
            <w:tcW w:w="1013"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физ.</w:t>
            </w:r>
          </w:p>
        </w:tc>
        <w:tc>
          <w:tcPr>
            <w:tcW w:w="1143"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био.</w:t>
            </w:r>
          </w:p>
        </w:tc>
        <w:tc>
          <w:tcPr>
            <w:tcW w:w="1077"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общ.</w:t>
            </w:r>
          </w:p>
        </w:tc>
        <w:tc>
          <w:tcPr>
            <w:tcW w:w="11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анг. язык</w:t>
            </w:r>
          </w:p>
        </w:tc>
        <w:tc>
          <w:tcPr>
            <w:tcW w:w="11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география</w:t>
            </w:r>
          </w:p>
        </w:tc>
      </w:tr>
      <w:tr>
        <w:trPr>
          <w:trHeight w:val="1" w:hRule="atLeast"/>
          <w:jc w:val="left"/>
        </w:trPr>
        <w:tc>
          <w:tcPr>
            <w:tcW w:w="1335" w:type="dxa"/>
            <w:tcBorders>
              <w:top w:val="single" w:color="000000" w:sz="0"/>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2012</w:t>
            </w:r>
          </w:p>
        </w:tc>
        <w:tc>
          <w:tcPr>
            <w:tcW w:w="1093" w:type="dxa"/>
            <w:tcBorders>
              <w:top w:val="single" w:color="000000" w:sz="0"/>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3,46</w:t>
            </w:r>
          </w:p>
        </w:tc>
        <w:tc>
          <w:tcPr>
            <w:tcW w:w="837" w:type="dxa"/>
            <w:tcBorders>
              <w:top w:val="single" w:color="000000" w:sz="0"/>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3,30</w:t>
            </w:r>
          </w:p>
        </w:tc>
        <w:tc>
          <w:tcPr>
            <w:tcW w:w="1013" w:type="dxa"/>
            <w:tcBorders>
              <w:top w:val="single" w:color="000000" w:sz="0"/>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4,5</w:t>
            </w:r>
          </w:p>
        </w:tc>
        <w:tc>
          <w:tcPr>
            <w:tcW w:w="1143" w:type="dxa"/>
            <w:tcBorders>
              <w:top w:val="single" w:color="000000" w:sz="0"/>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3,16</w:t>
            </w:r>
          </w:p>
        </w:tc>
        <w:tc>
          <w:tcPr>
            <w:tcW w:w="1077" w:type="dxa"/>
            <w:tcBorders>
              <w:top w:val="single" w:color="000000" w:sz="0"/>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3,16</w:t>
            </w:r>
          </w:p>
        </w:tc>
        <w:tc>
          <w:tcPr>
            <w:tcW w:w="1159" w:type="dxa"/>
            <w:tcBorders>
              <w:top w:val="single" w:color="000000" w:sz="0"/>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w:t>
            </w:r>
          </w:p>
        </w:tc>
        <w:tc>
          <w:tcPr>
            <w:tcW w:w="1158"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w:t>
            </w:r>
          </w:p>
        </w:tc>
      </w:tr>
      <w:tr>
        <w:trPr>
          <w:trHeight w:val="1" w:hRule="atLeast"/>
          <w:jc w:val="left"/>
        </w:trPr>
        <w:tc>
          <w:tcPr>
            <w:tcW w:w="13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2013</w:t>
            </w:r>
          </w:p>
        </w:tc>
        <w:tc>
          <w:tcPr>
            <w:tcW w:w="10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3,67</w:t>
            </w:r>
          </w:p>
        </w:tc>
        <w:tc>
          <w:tcPr>
            <w:tcW w:w="8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3,91</w:t>
            </w:r>
          </w:p>
        </w:tc>
        <w:tc>
          <w:tcPr>
            <w:tcW w:w="10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5,0</w:t>
            </w:r>
          </w:p>
        </w:tc>
        <w:tc>
          <w:tcPr>
            <w:tcW w:w="11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5,0</w:t>
            </w:r>
          </w:p>
        </w:tc>
        <w:tc>
          <w:tcPr>
            <w:tcW w:w="10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3,85</w:t>
            </w:r>
          </w:p>
        </w:tc>
        <w:tc>
          <w:tcPr>
            <w:tcW w:w="11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5,0</w:t>
            </w:r>
          </w:p>
        </w:tc>
        <w:tc>
          <w:tcPr>
            <w:tcW w:w="11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4,0</w:t>
            </w:r>
          </w:p>
        </w:tc>
      </w:tr>
      <w:tr>
        <w:trPr>
          <w:trHeight w:val="1" w:hRule="atLeast"/>
          <w:jc w:val="left"/>
        </w:trPr>
        <w:tc>
          <w:tcPr>
            <w:tcW w:w="13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2014</w:t>
            </w:r>
          </w:p>
        </w:tc>
        <w:tc>
          <w:tcPr>
            <w:tcW w:w="10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8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0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w:t>
            </w:r>
          </w:p>
        </w:tc>
        <w:tc>
          <w:tcPr>
            <w:tcW w:w="11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w:t>
            </w:r>
          </w:p>
        </w:tc>
        <w:tc>
          <w:tcPr>
            <w:tcW w:w="10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1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w:t>
            </w:r>
          </w:p>
        </w:tc>
        <w:tc>
          <w:tcPr>
            <w:tcW w:w="11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w:t>
            </w:r>
          </w:p>
        </w:tc>
      </w:tr>
    </w:tbl>
    <w:p>
      <w:pPr>
        <w:suppressAutoHyphens w:val="true"/>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Результаты ЕРТ по татарскому языку</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bl>
      <w:tblPr/>
      <w:tblGrid>
        <w:gridCol w:w="1185"/>
        <w:gridCol w:w="1056"/>
        <w:gridCol w:w="1000"/>
        <w:gridCol w:w="1000"/>
        <w:gridCol w:w="907"/>
        <w:gridCol w:w="889"/>
        <w:gridCol w:w="1259"/>
        <w:gridCol w:w="1241"/>
        <w:gridCol w:w="1169"/>
      </w:tblGrid>
      <w:tr>
        <w:trPr>
          <w:trHeight w:val="1" w:hRule="atLeast"/>
          <w:jc w:val="left"/>
        </w:trPr>
        <w:tc>
          <w:tcPr>
            <w:tcW w:w="1185"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Предмет </w:t>
            </w:r>
          </w:p>
        </w:tc>
        <w:tc>
          <w:tcPr>
            <w:tcW w:w="1056"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Всего писали</w:t>
            </w:r>
          </w:p>
        </w:tc>
        <w:tc>
          <w:tcPr>
            <w:tcW w:w="100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«5»</w:t>
            </w:r>
          </w:p>
        </w:tc>
        <w:tc>
          <w:tcPr>
            <w:tcW w:w="100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«4»</w:t>
            </w:r>
          </w:p>
        </w:tc>
        <w:tc>
          <w:tcPr>
            <w:tcW w:w="907"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w:t>
            </w:r>
          </w:p>
        </w:tc>
        <w:tc>
          <w:tcPr>
            <w:tcW w:w="88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w:t>
            </w:r>
          </w:p>
        </w:tc>
        <w:tc>
          <w:tcPr>
            <w:tcW w:w="12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успев-и</w:t>
            </w:r>
          </w:p>
        </w:tc>
        <w:tc>
          <w:tcPr>
            <w:tcW w:w="1241"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кач-ва</w:t>
            </w:r>
          </w:p>
        </w:tc>
        <w:tc>
          <w:tcPr>
            <w:tcW w:w="116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Средний бал</w:t>
            </w:r>
          </w:p>
        </w:tc>
      </w:tr>
      <w:tr>
        <w:trPr>
          <w:trHeight w:val="1" w:hRule="atLeast"/>
          <w:jc w:val="left"/>
        </w:trPr>
        <w:tc>
          <w:tcPr>
            <w:tcW w:w="1185"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Татарский язык</w:t>
            </w:r>
          </w:p>
        </w:tc>
        <w:tc>
          <w:tcPr>
            <w:tcW w:w="1056"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39</w:t>
            </w:r>
          </w:p>
        </w:tc>
        <w:tc>
          <w:tcPr>
            <w:tcW w:w="100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000"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907"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88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259"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241" w:type="dxa"/>
            <w:tcBorders>
              <w:top w:val="single" w:color="000000" w:sz="4"/>
              <w:left w:val="single" w:color="000000" w:sz="4"/>
              <w:bottom w:val="single" w:color="000000" w:sz="4"/>
              <w:right w:val="single" w:color="000000" w:sz="0"/>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c>
          <w:tcPr>
            <w:tcW w:w="116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Двое учащихся 9б класса успешно сдали ОГЭ и получили аттестаты особого образца. Это Сафина Марина и Тухватуллина Камилла.</w:t>
      </w:r>
    </w:p>
    <w:p>
      <w:pPr>
        <w:spacing w:before="0" w:after="0" w:line="240"/>
        <w:ind w:right="0" w:left="0" w:firstLine="0"/>
        <w:jc w:val="left"/>
        <w:rPr>
          <w:rFonts w:ascii="Times New Roman" w:hAnsi="Times New Roman" w:cs="Times New Roman" w:eastAsia="Times New Roman"/>
          <w:color w:val="FF0000"/>
          <w:spacing w:val="0"/>
          <w:position w:val="0"/>
          <w:sz w:val="24"/>
          <w:shd w:fill="auto" w:val="clear"/>
        </w:rPr>
      </w:pPr>
      <w:r>
        <w:rPr>
          <w:rFonts w:ascii="Times New Roman" w:hAnsi="Times New Roman" w:cs="Times New Roman" w:eastAsia="Times New Roman"/>
          <w:color w:val="DC2300"/>
          <w:spacing w:val="0"/>
          <w:position w:val="0"/>
          <w:sz w:val="24"/>
          <w:shd w:fill="auto" w:val="clear"/>
        </w:rPr>
        <w:tab/>
      </w:r>
    </w:p>
    <w:p>
      <w:pPr>
        <w:suppressAutoHyphens w:val="true"/>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FF0000"/>
          <w:spacing w:val="0"/>
          <w:position w:val="0"/>
          <w:sz w:val="24"/>
          <w:shd w:fill="auto" w:val="clear"/>
        </w:rPr>
        <w:tab/>
      </w:r>
      <w:r>
        <w:rPr>
          <w:rFonts w:ascii="Times New Roman" w:hAnsi="Times New Roman" w:cs="Times New Roman" w:eastAsia="Times New Roman"/>
          <w:color w:val="000000"/>
          <w:spacing w:val="0"/>
          <w:position w:val="0"/>
          <w:sz w:val="24"/>
          <w:shd w:fill="auto" w:val="clear"/>
        </w:rPr>
        <w:t xml:space="preserve">Таким образом, в 2014-2015 учебном году необходимо продолжить серьезную работу по подготовке обучающихся 9-ых классов к государственной (итоговой) аттестации в форме ОГЭ, в связи с чем:</w:t>
      </w:r>
    </w:p>
    <w:p>
      <w:pPr>
        <w:suppressAutoHyphens w:val="true"/>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особое внимание необходимо обратить на работу со слабоуспевающими учащимися, закрепив за ними учителей-предметников для дополнительных занятий, создав действующие центры ответственности. Организация данной работы не должна носить формальный характер;</w:t>
      </w:r>
    </w:p>
    <w:p>
      <w:pPr>
        <w:suppressAutoHyphens w:val="true"/>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точечно (индивидуально) работать с учащимися по выбору предметов,  в случае если сдает всего один ученик, добиваться 100% успеваемости по предметам по выбору;</w:t>
      </w:r>
    </w:p>
    <w:p>
      <w:pPr>
        <w:suppressAutoHyphens w:val="true"/>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работать над повышением качества по общеобразовательным предметам ОГЭ;</w:t>
      </w:r>
    </w:p>
    <w:p>
      <w:pPr>
        <w:suppressAutoHyphens w:val="true"/>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администрации школы проводить мониторинг обученности учащихся 9-ых классов каждую четверть.</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108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результаты будут вписаны по итогам экзаменов в июне месяце)</w:t>
      </w:r>
    </w:p>
    <w:p>
      <w:pPr>
        <w:spacing w:before="0" w:after="0" w:line="240"/>
        <w:ind w:right="0" w:left="108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1080" w:firstLine="0"/>
        <w:jc w:val="left"/>
        <w:rPr>
          <w:rFonts w:ascii="Times New Roman" w:hAnsi="Times New Roman" w:cs="Times New Roman" w:eastAsia="Times New Roman"/>
          <w:b/>
          <w:color w:val="auto"/>
          <w:spacing w:val="0"/>
          <w:position w:val="0"/>
          <w:sz w:val="24"/>
          <w:shd w:fill="auto" w:val="clear"/>
        </w:rPr>
      </w:pPr>
    </w:p>
    <w:p>
      <w:pPr>
        <w:suppressAutoHyphens w:val="true"/>
        <w:spacing w:before="280" w:after="280" w:line="240"/>
        <w:ind w:right="0" w:left="0" w:firstLine="708"/>
        <w:jc w:val="both"/>
        <w:rPr>
          <w:rFonts w:ascii="Times New Roman" w:hAnsi="Times New Roman" w:cs="Times New Roman" w:eastAsia="Times New Roman"/>
          <w:b/>
          <w:color w:val="003399"/>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Специфической особенностью образования является ориентация учащихся на научно – исследовательскую деятельность. Такое образование развивает творческое мышление у учащихся, позволяет выявить одаренность детей и способствовать ее развитию.</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Результативность участия учащихся школы</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 олимпиадах, конкурсах, конференциях за 2013-2014 учебный год</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tbl>
      <w:tblPr/>
      <w:tblGrid>
        <w:gridCol w:w="4112"/>
        <w:gridCol w:w="709"/>
        <w:gridCol w:w="1559"/>
        <w:gridCol w:w="850"/>
        <w:gridCol w:w="1276"/>
        <w:gridCol w:w="1985"/>
      </w:tblGrid>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Название конкурса</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Уровень</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Ф.И.О. учащегося</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Класс</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Результат</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Ф.И.О. учителя, кв. категория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Международная дистанционная обучающая олимпиада по географии</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Команда школы</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8-10-</w:t>
            </w:r>
            <w:r>
              <w:rPr>
                <w:rFonts w:ascii="Times New Roman" w:hAnsi="Times New Roman" w:cs="Times New Roman" w:eastAsia="Times New Roman"/>
                <w:color w:val="auto"/>
                <w:spacing w:val="0"/>
                <w:position w:val="0"/>
                <w:sz w:val="22"/>
                <w:shd w:fill="auto" w:val="clear"/>
              </w:rPr>
              <w:t xml:space="preserve">ые</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участника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Маркарян Л.В.,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II </w:t>
            </w:r>
            <w:r>
              <w:rPr>
                <w:rFonts w:ascii="Times New Roman" w:hAnsi="Times New Roman" w:cs="Times New Roman" w:eastAsia="Times New Roman"/>
                <w:color w:val="auto"/>
                <w:spacing w:val="0"/>
                <w:position w:val="0"/>
                <w:sz w:val="22"/>
                <w:shd w:fill="auto" w:val="clear"/>
              </w:rPr>
              <w:t xml:space="preserve">Всероссийский конкурс детского творчества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Талант с колыбели</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Гарипова Карина</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викторина по истории </w:t>
            </w:r>
            <w:r>
              <w:rPr>
                <w:rFonts w:ascii="Times New Roman" w:hAnsi="Times New Roman" w:cs="Times New Roman" w:eastAsia="Times New Roman"/>
                <w:color w:val="auto"/>
                <w:spacing w:val="0"/>
                <w:position w:val="0"/>
                <w:sz w:val="22"/>
                <w:shd w:fill="auto" w:val="clear"/>
              </w:rPr>
              <w:t xml:space="preserve">«70 </w:t>
            </w:r>
            <w:r>
              <w:rPr>
                <w:rFonts w:ascii="Times New Roman" w:hAnsi="Times New Roman" w:cs="Times New Roman" w:eastAsia="Times New Roman"/>
                <w:color w:val="auto"/>
                <w:spacing w:val="0"/>
                <w:position w:val="0"/>
                <w:sz w:val="22"/>
                <w:shd w:fill="auto" w:val="clear"/>
              </w:rPr>
              <w:t xml:space="preserve">лет Курской битве</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Горюнов Александр</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Туруновская Э.А.,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VI </w:t>
            </w: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по математике</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Горюнов Александр</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Туруновская Э.А.,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Муниципальный этап Всероссийской олимпиады школьников по физической культуре</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Алешина Елизавета</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Победитель</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Рыжов А.В.,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Муниципальный этап Всероссийской олимпиады школьников по физической культуре</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Корсков Павел</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7</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Призер</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Рыжов А.В.,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Муниципальный этап Всероссийской олимпиады школьников по физической культуре</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Кутдусова Алсу</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10 </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Призер</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Рыжов А.В.,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Муниципальный этап Всероссийской олимпиады школьников по физической культуре</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Авдалян Норик</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11</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Призер</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Рыжов А.В.,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Муниципальный этап Всероссийской олимпиады школьников по физической культуре</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Казакова Мария</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11</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Призер</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Рыжов А.В.,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Олимпиада по баскетболу Поволжской государственной академии физической культуры, спорта и туризма</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Город</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Сафина Марина</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9</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Рыжов А.В.,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Олимпиада по физической культуре Поволжской государственной академии физической культуры, спорта и туризма</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Город</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Сафина Марина</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9</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Рыжов А.В.,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Олимпиада по плаванию Поволжской государственной академии физической культуры, спорта и туризма</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Город</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Сафина Марина</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9</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Рыжов А.В.,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по математике проекта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Инфоурок</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Акберов Рустем</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 вторая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по математике проекта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Инфоурок</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Яфасова Диана</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 вторая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по математике проекта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Инфоурок</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Егоров Богдан</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 вторая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по математике проекта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Инфоурок</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Ахтямов Адель</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 вторая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по математике проекта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Инфоурок</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Халиуллин Адель</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 вторая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по математике проекта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Инфоурок</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Пыхчеев Антон</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 вторая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по математике проекта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Инфоурок</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Павлова Ангелина</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 вторая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по русскому языку проекта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Инфоурок</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Акберов Рустем</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 вторая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по русскому языку проекта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Инфоурок</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Халиуллин Адель</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 вторая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по русскому языку проекта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Инфоурок</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Ахтямов Адель</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 вторая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по русскому языку проекта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Инфоурок</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Яфасова Диана</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 вторая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В мире животных</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Меликова Гюльнар</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4</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Победитель</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Хузина Ф.М., первая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Международный конкурс детских исследовательских работ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Мои первые открытия</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Соколов Никита</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лауреата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В мире животных</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Саитова Вероника</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Призер</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Бахтиарова К.В., первая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В мире животных</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Яруткина Анастасия</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Призер</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Бахтиарова К.В., первая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В мире животных</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Ибрагимов Булат</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Призер</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Бахтиарова К.В., первая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В мире животных</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Нежинский Артур</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4</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Призер</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В мире животных</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Лизунова Анастасия</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Призер</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дистанционная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В мире животных</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Шарипова Алина</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4</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Участник</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Региональный этап Всероссийской олимпиады школьников по физической культуре</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Кутдусова Алсу</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10 </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Победитель</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Рыжов А.В.,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Региональный этап Всероссийской олимпиады школьников по физической культуре</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Авдалян Норик</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11</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Призер</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Рыжов А.В.,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III </w:t>
            </w:r>
            <w:r>
              <w:rPr>
                <w:rFonts w:ascii="Times New Roman" w:hAnsi="Times New Roman" w:cs="Times New Roman" w:eastAsia="Times New Roman"/>
                <w:color w:val="auto"/>
                <w:spacing w:val="0"/>
                <w:position w:val="0"/>
                <w:sz w:val="22"/>
                <w:shd w:fill="auto" w:val="clear"/>
              </w:rPr>
              <w:t xml:space="preserve">Республиканская конференция исследовательских краеведческих работ учащихся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Жить, помня о корнях своих...</w:t>
            </w:r>
            <w:r>
              <w:rPr>
                <w:rFonts w:ascii="Times New Roman" w:hAnsi="Times New Roman" w:cs="Times New Roman" w:eastAsia="Times New Roman"/>
                <w:color w:val="auto"/>
                <w:spacing w:val="0"/>
                <w:position w:val="0"/>
                <w:sz w:val="22"/>
                <w:shd w:fill="auto" w:val="clear"/>
              </w:rPr>
              <w:t xml:space="preserve">» </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Коробьина Юлия</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Участник</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Туруновская Э.А.,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III </w:t>
            </w:r>
            <w:r>
              <w:rPr>
                <w:rFonts w:ascii="Times New Roman" w:hAnsi="Times New Roman" w:cs="Times New Roman" w:eastAsia="Times New Roman"/>
                <w:color w:val="auto"/>
                <w:spacing w:val="0"/>
                <w:position w:val="0"/>
                <w:sz w:val="22"/>
                <w:shd w:fill="auto" w:val="clear"/>
              </w:rPr>
              <w:t xml:space="preserve">Республиканская конференция исследовательских краеведческих работ учащихся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Жить, помня о корнях своих...</w:t>
            </w:r>
            <w:r>
              <w:rPr>
                <w:rFonts w:ascii="Times New Roman" w:hAnsi="Times New Roman" w:cs="Times New Roman" w:eastAsia="Times New Roman"/>
                <w:color w:val="auto"/>
                <w:spacing w:val="0"/>
                <w:position w:val="0"/>
                <w:sz w:val="22"/>
                <w:shd w:fill="auto" w:val="clear"/>
              </w:rPr>
              <w:t xml:space="preserve">» </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Забелин Никита</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6</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3 степени</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Иванова И.А.,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Игра-конкурс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Русский медвежонок - языкознание для всех</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Румянцев Егор</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Игра-конкурс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Русский медвежонок - языкознание для всех</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Карягина Влада</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Игра-конкурс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Русский медвежонок - языкознание для всех</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Усманова Диана</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Гатиатуллина Л.К.,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IV </w:t>
            </w:r>
            <w:r>
              <w:rPr>
                <w:rFonts w:ascii="Times New Roman" w:hAnsi="Times New Roman" w:cs="Times New Roman" w:eastAsia="Times New Roman"/>
                <w:color w:val="auto"/>
                <w:spacing w:val="0"/>
                <w:position w:val="0"/>
                <w:sz w:val="22"/>
                <w:shd w:fill="auto" w:val="clear"/>
              </w:rPr>
              <w:t xml:space="preserve">Всероссийский творческий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Талантоха</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номинация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Рисунок</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Шинкарева Милана</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Лауреата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IV </w:t>
            </w:r>
            <w:r>
              <w:rPr>
                <w:rFonts w:ascii="Times New Roman" w:hAnsi="Times New Roman" w:cs="Times New Roman" w:eastAsia="Times New Roman"/>
                <w:color w:val="auto"/>
                <w:spacing w:val="0"/>
                <w:position w:val="0"/>
                <w:sz w:val="22"/>
                <w:shd w:fill="auto" w:val="clear"/>
              </w:rPr>
              <w:t xml:space="preserve">Всероссийский творческий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Талантоха</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номинация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Рисунок</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Идрисова Ксения</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Лауреата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Республиканский конкурс детского творчества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Место подвига - Афганистан</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Забелин Никита</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6</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Грамота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Иванова И.А.,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XVIII </w:t>
            </w:r>
            <w:r>
              <w:rPr>
                <w:rFonts w:ascii="Times New Roman" w:hAnsi="Times New Roman" w:cs="Times New Roman" w:eastAsia="Times New Roman"/>
                <w:color w:val="auto"/>
                <w:spacing w:val="0"/>
                <w:position w:val="0"/>
                <w:sz w:val="22"/>
                <w:shd w:fill="auto" w:val="clear"/>
              </w:rPr>
              <w:t xml:space="preserve">НПК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Ломоносовские чтения</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город</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Бикмухаметова Гульназ</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9</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III степени</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Калмыкова О.А.,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Региональный этап Всероссийской олимпиады школьников по физической культуре</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Алешина Лиза</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Призер</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Рыжов А.В.,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Международный конкурс для педагогов, детей и родителей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Ориентир: здоровье!</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номинация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Конкурс рисунков и плакатов</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Международный</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Нигаметзянов Руслан Рустемович</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победителя (2 место)</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Гатиатуллина Л.К.,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Международный конкурс для педагогов, детей и родителей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Ориентир: здоровье!</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номинация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Конкурс рисунков и плакатов</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Международный</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Шутова Анастасия Петровна</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победителя (3 место)</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Бахтиарова К.В., первая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Конкурс художественного чтения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Как здорово, что есть друзья на свете...</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Чернов Роман</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Гатиатуллина Л.К.,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Районный этап республиканского конкурса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Буду бдительным на льду</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Нигматзянов Руслан</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Гатиатуллина Л.К.,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VII </w:t>
            </w:r>
            <w:r>
              <w:rPr>
                <w:rFonts w:ascii="Times New Roman" w:hAnsi="Times New Roman" w:cs="Times New Roman" w:eastAsia="Times New Roman"/>
                <w:color w:val="auto"/>
                <w:spacing w:val="0"/>
                <w:position w:val="0"/>
                <w:sz w:val="22"/>
                <w:shd w:fill="auto" w:val="clear"/>
              </w:rPr>
              <w:t xml:space="preserve">городская научно-исследовательская конференция школьников имени К.Д.Ушинского</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Город</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Макарова Арина</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7</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Уреева Д.М., первая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VII </w:t>
            </w:r>
            <w:r>
              <w:rPr>
                <w:rFonts w:ascii="Times New Roman" w:hAnsi="Times New Roman" w:cs="Times New Roman" w:eastAsia="Times New Roman"/>
                <w:color w:val="auto"/>
                <w:spacing w:val="0"/>
                <w:position w:val="0"/>
                <w:sz w:val="22"/>
                <w:shd w:fill="auto" w:val="clear"/>
              </w:rPr>
              <w:t xml:space="preserve">городская научно-исследовательская конференция школьников имени К.Д.Ушинского</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Город</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Бикмухаметова Гульназ</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9</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Поощрительный Диплом</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Калмыкова О.А.,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VII </w:t>
            </w:r>
            <w:r>
              <w:rPr>
                <w:rFonts w:ascii="Times New Roman" w:hAnsi="Times New Roman" w:cs="Times New Roman" w:eastAsia="Times New Roman"/>
                <w:color w:val="auto"/>
                <w:spacing w:val="0"/>
                <w:position w:val="0"/>
                <w:sz w:val="22"/>
                <w:shd w:fill="auto" w:val="clear"/>
              </w:rPr>
              <w:t xml:space="preserve">городская научно-исследовательская конференция школьников имени К.Д.Ушинского</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Город</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Кутдусова  Алсу</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10</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Благодарственное письмо</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Хасанова И.А.,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 </w:t>
            </w:r>
            <w:r>
              <w:rPr>
                <w:rFonts w:ascii="Times New Roman" w:hAnsi="Times New Roman" w:cs="Times New Roman" w:eastAsia="Times New Roman"/>
                <w:color w:val="auto"/>
                <w:spacing w:val="0"/>
                <w:position w:val="0"/>
                <w:sz w:val="22"/>
                <w:shd w:fill="auto" w:val="clear"/>
              </w:rPr>
              <w:t xml:space="preserve">Республиканский лингвистический форум </w:t>
            </w:r>
            <w:r>
              <w:rPr>
                <w:rFonts w:ascii="Times New Roman" w:hAnsi="Times New Roman" w:cs="Times New Roman" w:eastAsia="Times New Roman"/>
                <w:color w:val="auto"/>
                <w:spacing w:val="0"/>
                <w:position w:val="0"/>
                <w:sz w:val="22"/>
                <w:shd w:fill="auto" w:val="clear"/>
              </w:rPr>
              <w:t xml:space="preserve">«Bridging Languages and Cultures»</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Ханипов Альберт</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11</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Калмыкова О.А.,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VII </w:t>
            </w:r>
            <w:r>
              <w:rPr>
                <w:rFonts w:ascii="Times New Roman" w:hAnsi="Times New Roman" w:cs="Times New Roman" w:eastAsia="Times New Roman"/>
                <w:color w:val="auto"/>
                <w:spacing w:val="0"/>
                <w:position w:val="0"/>
                <w:sz w:val="22"/>
                <w:shd w:fill="auto" w:val="clear"/>
              </w:rPr>
              <w:t xml:space="preserve">городская научно-исследовательская конференция школьников имени К.Д.Ушинского</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Город</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Миннебаева Лейсан</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10</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Рахманкулова Р.М., первая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Районный конкурс фотографий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Каждой пичужке - наша кормушка</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Щербаков Родион</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4</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Хузина Ф.М., первая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Районный конкурс фотографий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Каждой пичужке - наша кормушка</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Фазлиев Руслан</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Остров Талантикус</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математика</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Гарипова Карина</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Остров Талантикус</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математика</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Габдрахманова Сабина</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Остров Талантикус</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математика</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Давлетшина Камила</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Остров Талантикус</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математика</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Козулин Никита</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Остров Талантикус</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математика</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Титова Диана</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Остров Талантикус</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математика</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Румянцев Егор</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Остров Талантикус</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математика</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Дунаев Никита</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Остров Талантикус</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математика</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Шинкарева Милана</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Остров Талантикус</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межпредметная</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Шинкарева Милана</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Остров Талантикус</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межпредметная</w:t>
            </w:r>
          </w:p>
        </w:tc>
        <w:tc>
          <w:tcPr>
            <w:tcW w:w="70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Румянцев Егор</w:t>
            </w:r>
          </w:p>
        </w:tc>
        <w:tc>
          <w:tcPr>
            <w:tcW w:w="850"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место</w:t>
            </w:r>
          </w:p>
        </w:tc>
        <w:tc>
          <w:tcPr>
            <w:tcW w:w="1985"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Остров Талантикус</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межпредметная</w:t>
            </w:r>
          </w:p>
        </w:tc>
        <w:tc>
          <w:tcPr>
            <w:tcW w:w="70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Карягина Владлена</w:t>
            </w:r>
          </w:p>
        </w:tc>
        <w:tc>
          <w:tcPr>
            <w:tcW w:w="85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Лауреата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XV </w:t>
            </w:r>
            <w:r>
              <w:rPr>
                <w:rFonts w:ascii="Times New Roman" w:hAnsi="Times New Roman" w:cs="Times New Roman" w:eastAsia="Times New Roman"/>
                <w:color w:val="auto"/>
                <w:spacing w:val="0"/>
                <w:position w:val="0"/>
                <w:sz w:val="22"/>
                <w:shd w:fill="auto" w:val="clear"/>
              </w:rPr>
              <w:t xml:space="preserve">Поволжская научная конференция учащихся им. Н.И. Лобачевского</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Миннебаева Ляйсан</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10</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Рахманкулова Р.М., первая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XV </w:t>
            </w:r>
            <w:r>
              <w:rPr>
                <w:rFonts w:ascii="Times New Roman" w:hAnsi="Times New Roman" w:cs="Times New Roman" w:eastAsia="Times New Roman"/>
                <w:color w:val="auto"/>
                <w:spacing w:val="0"/>
                <w:position w:val="0"/>
                <w:sz w:val="22"/>
                <w:shd w:fill="auto" w:val="clear"/>
              </w:rPr>
              <w:t xml:space="preserve">Поволжская научная конференция учащихся им. Н.И. Лобачевского</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Шадрова Ксения</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9</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Уреева Д.М., первая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XV </w:t>
            </w:r>
            <w:r>
              <w:rPr>
                <w:rFonts w:ascii="Times New Roman" w:hAnsi="Times New Roman" w:cs="Times New Roman" w:eastAsia="Times New Roman"/>
                <w:color w:val="auto"/>
                <w:spacing w:val="0"/>
                <w:position w:val="0"/>
                <w:sz w:val="22"/>
                <w:shd w:fill="auto" w:val="clear"/>
              </w:rPr>
              <w:t xml:space="preserve">Поволжская научная конференция учащихся им. Н.И. Лобачевского</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Кутдусова Алсу</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10</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Поощрительный Диплом</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Хасанова И.А.,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Международный творческий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Защитники Отечества</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Коробьина Юлия Олеговна</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участника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Туруновская Э.А.,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Международный творческий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Защитники Отечества</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Горюнов Александр Сергеевич</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участника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Туруновская Э.А.,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КИТ – компьютеры, информатика, технологии</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Нестерова Екатерина</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4</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VI </w:t>
            </w:r>
            <w:r>
              <w:rPr>
                <w:rFonts w:ascii="Times New Roman" w:hAnsi="Times New Roman" w:cs="Times New Roman" w:eastAsia="Times New Roman"/>
                <w:color w:val="auto"/>
                <w:spacing w:val="0"/>
                <w:position w:val="0"/>
                <w:sz w:val="22"/>
                <w:shd w:fill="auto" w:val="clear"/>
              </w:rPr>
              <w:t xml:space="preserve">Всероссийская олимпиада по математике</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Горюнов Александр Сергеевич</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Туруновская Э.А.,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VI </w:t>
            </w:r>
            <w:r>
              <w:rPr>
                <w:rFonts w:ascii="Times New Roman" w:hAnsi="Times New Roman" w:cs="Times New Roman" w:eastAsia="Times New Roman"/>
                <w:color w:val="auto"/>
                <w:spacing w:val="0"/>
                <w:position w:val="0"/>
                <w:sz w:val="22"/>
                <w:shd w:fill="auto" w:val="clear"/>
              </w:rPr>
              <w:t xml:space="preserve">Всероссийская олимпиада по физике</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Горюнов Александр Сергеевич</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Туруновская Э.А.,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II </w:t>
            </w:r>
            <w:r>
              <w:rPr>
                <w:rFonts w:ascii="Times New Roman" w:hAnsi="Times New Roman" w:cs="Times New Roman" w:eastAsia="Times New Roman"/>
                <w:color w:val="auto"/>
                <w:spacing w:val="0"/>
                <w:position w:val="0"/>
                <w:sz w:val="22"/>
                <w:shd w:fill="auto" w:val="clear"/>
              </w:rPr>
              <w:t xml:space="preserve">Открытая дистанционная олимпиада школьников по обществознанию</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Исмагилова Гульназ Ильшатовна</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11</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призёра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Шарипзанова Л.Х.</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Очная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Техника чтения</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номинация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Артист</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Румянцев Егор Андреевич</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победителя</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Очная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Техника чтения</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индивидуальное первенство</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Гарипова Карина Рустемовна</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победителя</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Очная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Техника чтения</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номинация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Быстрочтение</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Гарипова Карина Рустемовна</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победителя</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Очная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Техника чтения</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номинация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Артист</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Гарипова Карина Рустемовна</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победителя</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Очная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Техника чтения</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номинация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Артист</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Чернов Роман Сергеевич</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победителя</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Гатиатуллина Л.К.,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Очная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Техника чтения</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номинация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Артист</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Ахтямов Адель Артурович</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победителя</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 вторая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Очная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Техника чтения</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индивидуальное первенство</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Ахтямов Адель Артурович</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победителя</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 вторая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Очная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Техника чтения</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номинация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Артист</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Королёва Сабина Ленаровна</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победителя</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 вторая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Очная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Техника чтения</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индивидуальное первенство</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Алёхин Иван Олегович</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победителя</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Очная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Техника чтения</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номинация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Быстрочтение</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Алёхин Иван Олегович</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победителя</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Очная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Техника чтения</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индивидуальное первенство</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Касимова Дарья Алексеевна</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1</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победителя</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Всероссийский конкурс детского творчества</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Гарипова Карина Рустемовна</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IV </w:t>
            </w:r>
            <w:r>
              <w:rPr>
                <w:rFonts w:ascii="Times New Roman" w:hAnsi="Times New Roman" w:cs="Times New Roman" w:eastAsia="Times New Roman"/>
                <w:color w:val="auto"/>
                <w:spacing w:val="0"/>
                <w:position w:val="0"/>
                <w:sz w:val="22"/>
                <w:shd w:fill="auto" w:val="clear"/>
              </w:rPr>
              <w:t xml:space="preserve">Всероссийский конкурс чтецов им. Г.Тукая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Джалиловцы</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Асадуллина Камиля Ленаровна</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б</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участника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Ситдикова А.А.</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IV </w:t>
            </w:r>
            <w:r>
              <w:rPr>
                <w:rFonts w:ascii="Times New Roman" w:hAnsi="Times New Roman" w:cs="Times New Roman" w:eastAsia="Times New Roman"/>
                <w:color w:val="auto"/>
                <w:spacing w:val="0"/>
                <w:position w:val="0"/>
                <w:sz w:val="22"/>
                <w:shd w:fill="auto" w:val="clear"/>
              </w:rPr>
              <w:t xml:space="preserve">Всероссийский конкурс детского творчества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Талант с колыбели</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Гаранин Никита Максимович</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Лауреата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IV </w:t>
            </w:r>
            <w:r>
              <w:rPr>
                <w:rFonts w:ascii="Times New Roman" w:hAnsi="Times New Roman" w:cs="Times New Roman" w:eastAsia="Times New Roman"/>
                <w:color w:val="auto"/>
                <w:spacing w:val="0"/>
                <w:position w:val="0"/>
                <w:sz w:val="22"/>
                <w:shd w:fill="auto" w:val="clear"/>
              </w:rPr>
              <w:t xml:space="preserve">Всероссийский конкурс детского творчества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Талант с колыбели</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Гарипова Карина Рустемовна</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Лауреата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IV </w:t>
            </w:r>
            <w:r>
              <w:rPr>
                <w:rFonts w:ascii="Times New Roman" w:hAnsi="Times New Roman" w:cs="Times New Roman" w:eastAsia="Times New Roman"/>
                <w:color w:val="auto"/>
                <w:spacing w:val="0"/>
                <w:position w:val="0"/>
                <w:sz w:val="22"/>
                <w:shd w:fill="auto" w:val="clear"/>
              </w:rPr>
              <w:t xml:space="preserve">Всероссийский конкурс детского творчества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Талант с колыбели</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Абрамычева Валерия Анатольевна</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участника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IV </w:t>
            </w:r>
            <w:r>
              <w:rPr>
                <w:rFonts w:ascii="Times New Roman" w:hAnsi="Times New Roman" w:cs="Times New Roman" w:eastAsia="Times New Roman"/>
                <w:color w:val="auto"/>
                <w:spacing w:val="0"/>
                <w:position w:val="0"/>
                <w:sz w:val="22"/>
                <w:shd w:fill="auto" w:val="clear"/>
              </w:rPr>
              <w:t xml:space="preserve">Всероссийский конкурс детского творчества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Талант с колыбели</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Идрисова Ксения Сергеевна</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участника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IV </w:t>
            </w:r>
            <w:r>
              <w:rPr>
                <w:rFonts w:ascii="Times New Roman" w:hAnsi="Times New Roman" w:cs="Times New Roman" w:eastAsia="Times New Roman"/>
                <w:color w:val="auto"/>
                <w:spacing w:val="0"/>
                <w:position w:val="0"/>
                <w:sz w:val="22"/>
                <w:shd w:fill="auto" w:val="clear"/>
              </w:rPr>
              <w:t xml:space="preserve">Всероссийский конкурс детского творчества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Талант с колыбели</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Титова Диана Олеговна</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участника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IV </w:t>
            </w:r>
            <w:r>
              <w:rPr>
                <w:rFonts w:ascii="Times New Roman" w:hAnsi="Times New Roman" w:cs="Times New Roman" w:eastAsia="Times New Roman"/>
                <w:color w:val="auto"/>
                <w:spacing w:val="0"/>
                <w:position w:val="0"/>
                <w:sz w:val="22"/>
                <w:shd w:fill="auto" w:val="clear"/>
              </w:rPr>
              <w:t xml:space="preserve">Всероссийский конкурс детского творчества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Талант с колыбели</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Румянцев Егор Андреевич</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участника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IV </w:t>
            </w:r>
            <w:r>
              <w:rPr>
                <w:rFonts w:ascii="Times New Roman" w:hAnsi="Times New Roman" w:cs="Times New Roman" w:eastAsia="Times New Roman"/>
                <w:color w:val="auto"/>
                <w:spacing w:val="0"/>
                <w:position w:val="0"/>
                <w:sz w:val="22"/>
                <w:shd w:fill="auto" w:val="clear"/>
              </w:rPr>
              <w:t xml:space="preserve">Всероссийский конкурс детского творчества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Талант с колыбели</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Шинкарева Милана Олеговна</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участника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IV </w:t>
            </w:r>
            <w:r>
              <w:rPr>
                <w:rFonts w:ascii="Times New Roman" w:hAnsi="Times New Roman" w:cs="Times New Roman" w:eastAsia="Times New Roman"/>
                <w:color w:val="auto"/>
                <w:spacing w:val="0"/>
                <w:position w:val="0"/>
                <w:sz w:val="22"/>
                <w:shd w:fill="auto" w:val="clear"/>
              </w:rPr>
              <w:t xml:space="preserve">Всероссийский конкурс детского творчества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Талант с колыбели</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Козулин Никита Алексеевич</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участника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IV </w:t>
            </w:r>
            <w:r>
              <w:rPr>
                <w:rFonts w:ascii="Times New Roman" w:hAnsi="Times New Roman" w:cs="Times New Roman" w:eastAsia="Times New Roman"/>
                <w:color w:val="auto"/>
                <w:spacing w:val="0"/>
                <w:position w:val="0"/>
                <w:sz w:val="22"/>
                <w:shd w:fill="auto" w:val="clear"/>
              </w:rPr>
              <w:t xml:space="preserve">Всероссийский конкурс детского творчества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Талант с колыбели</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Давлетшина Камила Фаязовна</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участника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r>
        <w:trPr>
          <w:trHeight w:val="1" w:hRule="atLeast"/>
          <w:jc w:val="left"/>
        </w:trPr>
        <w:tc>
          <w:tcPr>
            <w:tcW w:w="411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IV </w:t>
            </w:r>
            <w:r>
              <w:rPr>
                <w:rFonts w:ascii="Times New Roman" w:hAnsi="Times New Roman" w:cs="Times New Roman" w:eastAsia="Times New Roman"/>
                <w:color w:val="auto"/>
                <w:spacing w:val="0"/>
                <w:position w:val="0"/>
                <w:sz w:val="22"/>
                <w:shd w:fill="auto" w:val="clear"/>
              </w:rPr>
              <w:t xml:space="preserve">Всероссийский конкурс детского творчества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Талант с колыбели</w:t>
            </w:r>
            <w:r>
              <w:rPr>
                <w:rFonts w:ascii="Times New Roman" w:hAnsi="Times New Roman" w:cs="Times New Roman" w:eastAsia="Times New Roman"/>
                <w:color w:val="auto"/>
                <w:spacing w:val="0"/>
                <w:position w:val="0"/>
                <w:sz w:val="22"/>
                <w:shd w:fill="auto" w:val="clear"/>
              </w:rPr>
              <w:t xml:space="preserve">»</w:t>
            </w:r>
          </w:p>
        </w:tc>
        <w:tc>
          <w:tcPr>
            <w:tcW w:w="70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559"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Гизатуллина Алсу Тахировна</w:t>
            </w:r>
          </w:p>
        </w:tc>
        <w:tc>
          <w:tcPr>
            <w:tcW w:w="850"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а</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участника</w:t>
            </w:r>
          </w:p>
        </w:tc>
        <w:tc>
          <w:tcPr>
            <w:tcW w:w="198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 высшая</w:t>
            </w:r>
          </w:p>
        </w:tc>
      </w:tr>
    </w:tbl>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715"/>
        </w:numPr>
        <w:spacing w:before="0" w:after="0" w:line="240"/>
        <w:ind w:right="0" w:left="107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Ресурсное обеспечение образовательного процесса.</w:t>
      </w:r>
    </w:p>
    <w:p>
      <w:pPr>
        <w:spacing w:before="0" w:after="0" w:line="240"/>
        <w:ind w:right="0" w:left="108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108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Кадровый состав школы:</w:t>
      </w:r>
    </w:p>
    <w:p>
      <w:pPr>
        <w:suppressAutoHyphens w:val="true"/>
        <w:spacing w:before="0" w:after="12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Важнейшим условием эффективности учебно-воспитательного процесса является уровень профессионализма и компетентности преподавательского состава, его способность к обучению и восприятию всего нового и передового.</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Характеристика педагогического коллектива по уровню образования: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Всего </w:t>
      </w:r>
      <w:r>
        <w:rPr>
          <w:rFonts w:ascii="Times New Roman" w:hAnsi="Times New Roman" w:cs="Times New Roman" w:eastAsia="Times New Roman"/>
          <w:b/>
          <w:color w:val="auto"/>
          <w:spacing w:val="0"/>
          <w:position w:val="0"/>
          <w:sz w:val="24"/>
          <w:shd w:fill="auto" w:val="clear"/>
        </w:rPr>
        <w:t xml:space="preserve">43 </w:t>
      </w:r>
      <w:r>
        <w:rPr>
          <w:rFonts w:ascii="Times New Roman" w:hAnsi="Times New Roman" w:cs="Times New Roman" w:eastAsia="Times New Roman"/>
          <w:color w:val="auto"/>
          <w:spacing w:val="0"/>
          <w:position w:val="0"/>
          <w:sz w:val="24"/>
          <w:shd w:fill="auto" w:val="clear"/>
        </w:rPr>
        <w:t xml:space="preserve">человека (с совместителями), из них имеют: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высшее образование - 41 ч.,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среднее специальное – 2 ч.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Характеристика педагогического коллектива по стажу работы: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1914"/>
        <w:gridCol w:w="1914"/>
        <w:gridCol w:w="1934"/>
      </w:tblGrid>
      <w:tr>
        <w:trPr>
          <w:trHeight w:val="1" w:hRule="atLeast"/>
          <w:jc w:val="left"/>
        </w:trPr>
        <w:tc>
          <w:tcPr>
            <w:tcW w:w="1914"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Стаж до 10 лет</w:t>
            </w:r>
          </w:p>
        </w:tc>
        <w:tc>
          <w:tcPr>
            <w:tcW w:w="1914"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От 10 до20 лет</w:t>
            </w:r>
          </w:p>
        </w:tc>
        <w:tc>
          <w:tcPr>
            <w:tcW w:w="193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Свыше 20 лет</w:t>
            </w:r>
          </w:p>
        </w:tc>
      </w:tr>
      <w:tr>
        <w:trPr>
          <w:trHeight w:val="1" w:hRule="atLeast"/>
          <w:jc w:val="left"/>
        </w:trPr>
        <w:tc>
          <w:tcPr>
            <w:tcW w:w="1914"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7 </w:t>
            </w:r>
            <w:r>
              <w:rPr>
                <w:rFonts w:ascii="Times New Roman" w:hAnsi="Times New Roman" w:cs="Times New Roman" w:eastAsia="Times New Roman"/>
                <w:color w:val="auto"/>
                <w:spacing w:val="0"/>
                <w:position w:val="0"/>
                <w:sz w:val="24"/>
                <w:shd w:fill="auto" w:val="clear"/>
              </w:rPr>
              <w:t xml:space="preserve">чел.</w:t>
            </w:r>
          </w:p>
        </w:tc>
        <w:tc>
          <w:tcPr>
            <w:tcW w:w="1914"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13 </w:t>
            </w:r>
            <w:r>
              <w:rPr>
                <w:rFonts w:ascii="Times New Roman" w:hAnsi="Times New Roman" w:cs="Times New Roman" w:eastAsia="Times New Roman"/>
                <w:color w:val="auto"/>
                <w:spacing w:val="0"/>
                <w:position w:val="0"/>
                <w:sz w:val="24"/>
                <w:shd w:fill="auto" w:val="clear"/>
              </w:rPr>
              <w:t xml:space="preserve">чел.</w:t>
            </w:r>
          </w:p>
        </w:tc>
        <w:tc>
          <w:tcPr>
            <w:tcW w:w="193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23 </w:t>
            </w:r>
            <w:r>
              <w:rPr>
                <w:rFonts w:ascii="Times New Roman" w:hAnsi="Times New Roman" w:cs="Times New Roman" w:eastAsia="Times New Roman"/>
                <w:color w:val="auto"/>
                <w:spacing w:val="0"/>
                <w:position w:val="0"/>
                <w:sz w:val="24"/>
                <w:shd w:fill="auto" w:val="clear"/>
              </w:rPr>
              <w:t xml:space="preserve">чел.</w:t>
            </w:r>
          </w:p>
        </w:tc>
      </w:tr>
    </w:tbl>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Характеристика педагогического коллектива по наличию почетных званий: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Заслуженный учитель РФ — 1 ч.</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Заслуженный учитель школы РТ – 2 ч.</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Награждены медалью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 память 1000-летия Казани</w:t>
      </w:r>
      <w:r>
        <w:rPr>
          <w:rFonts w:ascii="Times New Roman" w:hAnsi="Times New Roman" w:cs="Times New Roman" w:eastAsia="Times New Roman"/>
          <w:color w:val="auto"/>
          <w:spacing w:val="0"/>
          <w:position w:val="0"/>
          <w:sz w:val="24"/>
          <w:shd w:fill="auto" w:val="clear"/>
        </w:rPr>
        <w:t xml:space="preserve">» - 6</w:t>
      </w:r>
      <w:r>
        <w:rPr>
          <w:rFonts w:ascii="Times New Roman" w:hAnsi="Times New Roman" w:cs="Times New Roman" w:eastAsia="Times New Roman"/>
          <w:color w:val="FF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Награждены знаком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 заслуги в образовании РФ</w:t>
      </w:r>
      <w:r>
        <w:rPr>
          <w:rFonts w:ascii="Times New Roman" w:hAnsi="Times New Roman" w:cs="Times New Roman" w:eastAsia="Times New Roman"/>
          <w:color w:val="auto"/>
          <w:spacing w:val="0"/>
          <w:position w:val="0"/>
          <w:sz w:val="24"/>
          <w:shd w:fill="auto" w:val="clear"/>
        </w:rPr>
        <w:t xml:space="preserve">» - 2 </w:t>
      </w:r>
      <w:r>
        <w:rPr>
          <w:rFonts w:ascii="Times New Roman" w:hAnsi="Times New Roman" w:cs="Times New Roman" w:eastAsia="Times New Roman"/>
          <w:color w:val="auto"/>
          <w:spacing w:val="0"/>
          <w:position w:val="0"/>
          <w:sz w:val="24"/>
          <w:shd w:fill="auto" w:val="clear"/>
        </w:rPr>
        <w:t xml:space="preserve">ч.</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Награждены знаком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 заслуги в образовании РТ</w:t>
      </w:r>
      <w:r>
        <w:rPr>
          <w:rFonts w:ascii="Times New Roman" w:hAnsi="Times New Roman" w:cs="Times New Roman" w:eastAsia="Times New Roman"/>
          <w:color w:val="auto"/>
          <w:spacing w:val="0"/>
          <w:position w:val="0"/>
          <w:sz w:val="24"/>
          <w:shd w:fill="auto" w:val="clear"/>
        </w:rPr>
        <w:t xml:space="preserve">» - 3 </w:t>
      </w:r>
      <w:r>
        <w:rPr>
          <w:rFonts w:ascii="Times New Roman" w:hAnsi="Times New Roman" w:cs="Times New Roman" w:eastAsia="Times New Roman"/>
          <w:color w:val="auto"/>
          <w:spacing w:val="0"/>
          <w:position w:val="0"/>
          <w:sz w:val="24"/>
          <w:shd w:fill="auto" w:val="clear"/>
        </w:rPr>
        <w:t xml:space="preserve">ч.</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Награждены знаком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Отличник народного просвещения</w:t>
      </w:r>
      <w:r>
        <w:rPr>
          <w:rFonts w:ascii="Times New Roman" w:hAnsi="Times New Roman" w:cs="Times New Roman" w:eastAsia="Times New Roman"/>
          <w:color w:val="auto"/>
          <w:spacing w:val="0"/>
          <w:position w:val="0"/>
          <w:sz w:val="24"/>
          <w:shd w:fill="auto" w:val="clear"/>
        </w:rPr>
        <w:t xml:space="preserve">» - 1 </w:t>
      </w:r>
      <w:r>
        <w:rPr>
          <w:rFonts w:ascii="Times New Roman" w:hAnsi="Times New Roman" w:cs="Times New Roman" w:eastAsia="Times New Roman"/>
          <w:color w:val="auto"/>
          <w:spacing w:val="0"/>
          <w:position w:val="0"/>
          <w:sz w:val="24"/>
          <w:shd w:fill="auto" w:val="clear"/>
        </w:rPr>
        <w:t xml:space="preserve">ч.</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Награждены Почетной грамотой МО и Н РФ – 4 ч.</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Награждены Почетной грамотой МО и Н РТ – 8 ч.</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Победители ПНПО – 5 ч.</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Победители Гранта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Наш лучший учитель</w:t>
      </w:r>
      <w:r>
        <w:rPr>
          <w:rFonts w:ascii="Times New Roman" w:hAnsi="Times New Roman" w:cs="Times New Roman" w:eastAsia="Times New Roman"/>
          <w:color w:val="auto"/>
          <w:spacing w:val="0"/>
          <w:position w:val="0"/>
          <w:sz w:val="24"/>
          <w:shd w:fill="auto" w:val="clear"/>
        </w:rPr>
        <w:t xml:space="preserve">» - 3 </w:t>
      </w:r>
      <w:r>
        <w:rPr>
          <w:rFonts w:ascii="Times New Roman" w:hAnsi="Times New Roman" w:cs="Times New Roman" w:eastAsia="Times New Roman"/>
          <w:color w:val="auto"/>
          <w:spacing w:val="0"/>
          <w:position w:val="0"/>
          <w:sz w:val="24"/>
          <w:shd w:fill="auto" w:val="clear"/>
        </w:rPr>
        <w:t xml:space="preserve">ч.</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Победитель Гранта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Наш новый учитель</w:t>
      </w:r>
      <w:r>
        <w:rPr>
          <w:rFonts w:ascii="Times New Roman" w:hAnsi="Times New Roman" w:cs="Times New Roman" w:eastAsia="Times New Roman"/>
          <w:color w:val="auto"/>
          <w:spacing w:val="0"/>
          <w:position w:val="0"/>
          <w:sz w:val="24"/>
          <w:shd w:fill="auto" w:val="clear"/>
        </w:rPr>
        <w:t xml:space="preserve">» - 1 </w:t>
      </w:r>
      <w:r>
        <w:rPr>
          <w:rFonts w:ascii="Times New Roman" w:hAnsi="Times New Roman" w:cs="Times New Roman" w:eastAsia="Times New Roman"/>
          <w:color w:val="auto"/>
          <w:spacing w:val="0"/>
          <w:position w:val="0"/>
          <w:sz w:val="24"/>
          <w:shd w:fill="auto" w:val="clear"/>
        </w:rPr>
        <w:t xml:space="preserve">ч.</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Победитель Гранта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Наш лучший директор школы</w:t>
      </w:r>
      <w:r>
        <w:rPr>
          <w:rFonts w:ascii="Times New Roman" w:hAnsi="Times New Roman" w:cs="Times New Roman" w:eastAsia="Times New Roman"/>
          <w:color w:val="auto"/>
          <w:spacing w:val="0"/>
          <w:position w:val="0"/>
          <w:sz w:val="24"/>
          <w:shd w:fill="auto" w:val="clear"/>
        </w:rPr>
        <w:t xml:space="preserve">» - 1 </w:t>
      </w:r>
      <w:r>
        <w:rPr>
          <w:rFonts w:ascii="Times New Roman" w:hAnsi="Times New Roman" w:cs="Times New Roman" w:eastAsia="Times New Roman"/>
          <w:color w:val="auto"/>
          <w:spacing w:val="0"/>
          <w:position w:val="0"/>
          <w:sz w:val="24"/>
          <w:shd w:fill="auto" w:val="clear"/>
        </w:rPr>
        <w:t xml:space="preserve">ч.</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Характеристика педагогического коллектива по наличию квалификационных категорий:</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2392"/>
        <w:gridCol w:w="2393"/>
        <w:gridCol w:w="2393"/>
        <w:gridCol w:w="2413"/>
      </w:tblGrid>
      <w:tr>
        <w:trPr>
          <w:trHeight w:val="1" w:hRule="atLeast"/>
          <w:jc w:val="left"/>
        </w:trPr>
        <w:tc>
          <w:tcPr>
            <w:tcW w:w="239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Высшая квалификационная категория</w:t>
            </w:r>
          </w:p>
        </w:tc>
        <w:tc>
          <w:tcPr>
            <w:tcW w:w="2393"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Первая квалификационная категория</w:t>
            </w:r>
          </w:p>
        </w:tc>
        <w:tc>
          <w:tcPr>
            <w:tcW w:w="2393"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Вторая квалификационная категория</w:t>
            </w:r>
          </w:p>
        </w:tc>
        <w:tc>
          <w:tcPr>
            <w:tcW w:w="241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Не имеют категорию</w:t>
            </w:r>
          </w:p>
        </w:tc>
      </w:tr>
      <w:tr>
        <w:trPr>
          <w:trHeight w:val="1" w:hRule="atLeast"/>
          <w:jc w:val="left"/>
        </w:trPr>
        <w:tc>
          <w:tcPr>
            <w:tcW w:w="239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 16 </w:t>
            </w:r>
            <w:r>
              <w:rPr>
                <w:rFonts w:ascii="Times New Roman" w:hAnsi="Times New Roman" w:cs="Times New Roman" w:eastAsia="Times New Roman"/>
                <w:color w:val="auto"/>
                <w:spacing w:val="0"/>
                <w:position w:val="0"/>
                <w:sz w:val="24"/>
                <w:shd w:fill="auto" w:val="clear"/>
              </w:rPr>
              <w:t xml:space="preserve">чел. – 37, 5 %</w:t>
            </w:r>
          </w:p>
        </w:tc>
        <w:tc>
          <w:tcPr>
            <w:tcW w:w="2393"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 16 </w:t>
            </w:r>
            <w:r>
              <w:rPr>
                <w:rFonts w:ascii="Times New Roman" w:hAnsi="Times New Roman" w:cs="Times New Roman" w:eastAsia="Times New Roman"/>
                <w:color w:val="auto"/>
                <w:spacing w:val="0"/>
                <w:position w:val="0"/>
                <w:sz w:val="24"/>
                <w:shd w:fill="auto" w:val="clear"/>
              </w:rPr>
              <w:t xml:space="preserve">чел. – 37, 5 %</w:t>
            </w:r>
          </w:p>
        </w:tc>
        <w:tc>
          <w:tcPr>
            <w:tcW w:w="2393"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4 </w:t>
            </w:r>
            <w:r>
              <w:rPr>
                <w:rFonts w:ascii="Times New Roman" w:hAnsi="Times New Roman" w:cs="Times New Roman" w:eastAsia="Times New Roman"/>
                <w:color w:val="auto"/>
                <w:spacing w:val="0"/>
                <w:position w:val="0"/>
                <w:sz w:val="24"/>
                <w:shd w:fill="auto" w:val="clear"/>
              </w:rPr>
              <w:t xml:space="preserve">чел - 9 %</w:t>
            </w:r>
          </w:p>
        </w:tc>
        <w:tc>
          <w:tcPr>
            <w:tcW w:w="241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7 </w:t>
            </w:r>
            <w:r>
              <w:rPr>
                <w:rFonts w:ascii="Times New Roman" w:hAnsi="Times New Roman" w:cs="Times New Roman" w:eastAsia="Times New Roman"/>
                <w:color w:val="auto"/>
                <w:spacing w:val="0"/>
                <w:position w:val="0"/>
                <w:sz w:val="24"/>
                <w:shd w:fill="auto" w:val="clear"/>
              </w:rPr>
              <w:t xml:space="preserve">чел. – 16 %</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Приведённые выше таблицы  свидетельствуют о том, что в школе работает сплоченный профессиональный коллектив педагогов, который представлен творческими учителями с высокой теоретической и технологической подготовкой, положительным опытом осуществления инновационных преобразований в образовательном процессе.</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Текучести кадров в школе не наблюдается. Вакансий нет. Штат укомплектован полностью.</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2013-2014 учебном году 6 человек прошли аттестацию на квалификационную категорию, из них 1 чел. на первую, 5 чел на высшую категорию. Из числа аттестованных 2 человека повысили квалификационную категорию, 4 человека подтвердили имеющуюся у них квалификационную категорию:</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2386"/>
        <w:gridCol w:w="2369"/>
        <w:gridCol w:w="2408"/>
        <w:gridCol w:w="2408"/>
      </w:tblGrid>
      <w:tr>
        <w:trPr>
          <w:trHeight w:val="1" w:hRule="atLeast"/>
          <w:jc w:val="left"/>
        </w:trPr>
        <w:tc>
          <w:tcPr>
            <w:tcW w:w="238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ФИО учителя</w:t>
            </w:r>
          </w:p>
        </w:tc>
        <w:tc>
          <w:tcPr>
            <w:tcW w:w="236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Предмет</w:t>
            </w:r>
          </w:p>
        </w:tc>
        <w:tc>
          <w:tcPr>
            <w:tcW w:w="24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Квалификационная категория до аттестации</w:t>
            </w:r>
          </w:p>
        </w:tc>
        <w:tc>
          <w:tcPr>
            <w:tcW w:w="24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Квалификационная категория после аттестации</w:t>
            </w:r>
          </w:p>
        </w:tc>
      </w:tr>
      <w:tr>
        <w:trPr>
          <w:trHeight w:val="1" w:hRule="atLeast"/>
          <w:jc w:val="left"/>
        </w:trPr>
        <w:tc>
          <w:tcPr>
            <w:tcW w:w="238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Мясникова Наталья Александровна</w:t>
            </w:r>
          </w:p>
        </w:tc>
        <w:tc>
          <w:tcPr>
            <w:tcW w:w="236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Учитель начальных классов</w:t>
            </w:r>
          </w:p>
        </w:tc>
        <w:tc>
          <w:tcPr>
            <w:tcW w:w="24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Вторая</w:t>
            </w:r>
          </w:p>
        </w:tc>
        <w:tc>
          <w:tcPr>
            <w:tcW w:w="24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Первая</w:t>
            </w:r>
          </w:p>
        </w:tc>
      </w:tr>
      <w:tr>
        <w:trPr>
          <w:trHeight w:val="1" w:hRule="atLeast"/>
          <w:jc w:val="left"/>
        </w:trPr>
        <w:tc>
          <w:tcPr>
            <w:tcW w:w="238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Гатиатуллина Лилия Камильевна</w:t>
            </w:r>
          </w:p>
        </w:tc>
        <w:tc>
          <w:tcPr>
            <w:tcW w:w="236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Учитель начальных классов</w:t>
            </w:r>
          </w:p>
        </w:tc>
        <w:tc>
          <w:tcPr>
            <w:tcW w:w="24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Первая</w:t>
            </w:r>
          </w:p>
        </w:tc>
        <w:tc>
          <w:tcPr>
            <w:tcW w:w="24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Высшая</w:t>
            </w:r>
          </w:p>
        </w:tc>
      </w:tr>
      <w:tr>
        <w:trPr>
          <w:trHeight w:val="1" w:hRule="atLeast"/>
          <w:jc w:val="left"/>
        </w:trPr>
        <w:tc>
          <w:tcPr>
            <w:tcW w:w="238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Чиганаева Ольга Викторовна</w:t>
            </w:r>
          </w:p>
        </w:tc>
        <w:tc>
          <w:tcPr>
            <w:tcW w:w="236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Учитель начальных классов</w:t>
            </w:r>
          </w:p>
        </w:tc>
        <w:tc>
          <w:tcPr>
            <w:tcW w:w="24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Высшая</w:t>
            </w:r>
          </w:p>
        </w:tc>
        <w:tc>
          <w:tcPr>
            <w:tcW w:w="24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Высшая</w:t>
            </w:r>
          </w:p>
        </w:tc>
      </w:tr>
      <w:tr>
        <w:trPr>
          <w:trHeight w:val="1" w:hRule="atLeast"/>
          <w:jc w:val="left"/>
        </w:trPr>
        <w:tc>
          <w:tcPr>
            <w:tcW w:w="238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Хасанова Ильсия Ахатовна</w:t>
            </w:r>
          </w:p>
        </w:tc>
        <w:tc>
          <w:tcPr>
            <w:tcW w:w="236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Учитель татарского языка и литературы</w:t>
            </w:r>
          </w:p>
        </w:tc>
        <w:tc>
          <w:tcPr>
            <w:tcW w:w="24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Высшая </w:t>
            </w:r>
          </w:p>
        </w:tc>
        <w:tc>
          <w:tcPr>
            <w:tcW w:w="24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Высшая</w:t>
            </w:r>
          </w:p>
        </w:tc>
      </w:tr>
      <w:tr>
        <w:trPr>
          <w:trHeight w:val="1" w:hRule="atLeast"/>
          <w:jc w:val="left"/>
        </w:trPr>
        <w:tc>
          <w:tcPr>
            <w:tcW w:w="238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Трифонова Валентина Артемьевна</w:t>
            </w:r>
          </w:p>
        </w:tc>
        <w:tc>
          <w:tcPr>
            <w:tcW w:w="236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Учитель математики</w:t>
            </w:r>
          </w:p>
        </w:tc>
        <w:tc>
          <w:tcPr>
            <w:tcW w:w="24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Высшая </w:t>
            </w:r>
          </w:p>
        </w:tc>
        <w:tc>
          <w:tcPr>
            <w:tcW w:w="24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Высшая</w:t>
            </w:r>
          </w:p>
        </w:tc>
      </w:tr>
      <w:tr>
        <w:trPr>
          <w:trHeight w:val="1" w:hRule="atLeast"/>
          <w:jc w:val="left"/>
        </w:trPr>
        <w:tc>
          <w:tcPr>
            <w:tcW w:w="238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Болонина Людмила Александровна</w:t>
            </w:r>
          </w:p>
        </w:tc>
        <w:tc>
          <w:tcPr>
            <w:tcW w:w="236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Учитель математики</w:t>
            </w:r>
          </w:p>
        </w:tc>
        <w:tc>
          <w:tcPr>
            <w:tcW w:w="24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Высшая </w:t>
            </w:r>
          </w:p>
        </w:tc>
        <w:tc>
          <w:tcPr>
            <w:tcW w:w="240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Высшая</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Вывод:</w:t>
      </w:r>
      <w:r>
        <w:rPr>
          <w:rFonts w:ascii="Times New Roman" w:hAnsi="Times New Roman" w:cs="Times New Roman" w:eastAsia="Times New Roman"/>
          <w:color w:val="000000"/>
          <w:spacing w:val="0"/>
          <w:position w:val="0"/>
          <w:sz w:val="24"/>
          <w:shd w:fill="auto" w:val="clear"/>
        </w:rPr>
        <w:t xml:space="preserve"> Профессиональная подготовка и компетентность педагогических кадров находится на достаточно высоком уровне. Учителя школы стараются идти в ногу со временем, осваивают информационно-коммуникативные технологии, участвуют  в профессиональных творческих конкурсах и проектах.</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Основные достижения школы в 2013 -2014 учебном году:</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tbl>
      <w:tblPr/>
      <w:tblGrid>
        <w:gridCol w:w="6048"/>
        <w:gridCol w:w="1422"/>
        <w:gridCol w:w="2291"/>
      </w:tblGrid>
      <w:tr>
        <w:trPr>
          <w:trHeight w:val="1" w:hRule="atLeast"/>
          <w:jc w:val="left"/>
        </w:trPr>
        <w:tc>
          <w:tcPr>
            <w:tcW w:w="604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Название конкурса</w:t>
            </w:r>
          </w:p>
        </w:tc>
        <w:tc>
          <w:tcPr>
            <w:tcW w:w="142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Уровень</w:t>
            </w:r>
          </w:p>
        </w:tc>
        <w:tc>
          <w:tcPr>
            <w:tcW w:w="22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Результат</w:t>
            </w:r>
          </w:p>
        </w:tc>
      </w:tr>
      <w:tr>
        <w:trPr>
          <w:trHeight w:val="1" w:hRule="atLeast"/>
          <w:jc w:val="left"/>
        </w:trPr>
        <w:tc>
          <w:tcPr>
            <w:tcW w:w="604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Международный конкурс </w:t>
            </w:r>
            <w:r>
              <w:rPr>
                <w:rFonts w:ascii="Times New Roman" w:hAnsi="Times New Roman" w:cs="Times New Roman" w:eastAsia="Times New Roman"/>
                <w:color w:val="auto"/>
                <w:spacing w:val="0"/>
                <w:position w:val="0"/>
                <w:sz w:val="24"/>
                <w:shd w:fill="auto" w:val="clear"/>
              </w:rPr>
              <w:t xml:space="preserve">«British Bulldog»</w:t>
            </w:r>
          </w:p>
        </w:tc>
        <w:tc>
          <w:tcPr>
            <w:tcW w:w="142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РФ</w:t>
            </w:r>
          </w:p>
        </w:tc>
        <w:tc>
          <w:tcPr>
            <w:tcW w:w="22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Сертификат</w:t>
            </w:r>
          </w:p>
        </w:tc>
      </w:tr>
      <w:tr>
        <w:trPr>
          <w:trHeight w:val="1" w:hRule="atLeast"/>
          <w:jc w:val="left"/>
        </w:trPr>
        <w:tc>
          <w:tcPr>
            <w:tcW w:w="604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Международная 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Кенгуру</w:t>
            </w:r>
            <w:r>
              <w:rPr>
                <w:rFonts w:ascii="Times New Roman" w:hAnsi="Times New Roman" w:cs="Times New Roman" w:eastAsia="Times New Roman"/>
                <w:color w:val="auto"/>
                <w:spacing w:val="0"/>
                <w:position w:val="0"/>
                <w:sz w:val="24"/>
                <w:shd w:fill="auto" w:val="clear"/>
              </w:rPr>
              <w:t xml:space="preserve">»</w:t>
            </w:r>
          </w:p>
        </w:tc>
        <w:tc>
          <w:tcPr>
            <w:tcW w:w="142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РФ</w:t>
            </w:r>
          </w:p>
        </w:tc>
        <w:tc>
          <w:tcPr>
            <w:tcW w:w="22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Сертификат</w:t>
            </w:r>
          </w:p>
        </w:tc>
      </w:tr>
      <w:tr>
        <w:trPr>
          <w:trHeight w:val="1" w:hRule="atLeast"/>
          <w:jc w:val="left"/>
        </w:trPr>
        <w:tc>
          <w:tcPr>
            <w:tcW w:w="604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Конкурс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Русский медвежонок – языкознание для всех</w:t>
            </w:r>
            <w:r>
              <w:rPr>
                <w:rFonts w:ascii="Times New Roman" w:hAnsi="Times New Roman" w:cs="Times New Roman" w:eastAsia="Times New Roman"/>
                <w:color w:val="auto"/>
                <w:spacing w:val="0"/>
                <w:position w:val="0"/>
                <w:sz w:val="24"/>
                <w:shd w:fill="auto" w:val="clear"/>
              </w:rPr>
              <w:t xml:space="preserve">»</w:t>
            </w:r>
          </w:p>
        </w:tc>
        <w:tc>
          <w:tcPr>
            <w:tcW w:w="142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РФ</w:t>
            </w:r>
          </w:p>
        </w:tc>
        <w:tc>
          <w:tcPr>
            <w:tcW w:w="22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Сертификат</w:t>
            </w:r>
          </w:p>
        </w:tc>
      </w:tr>
      <w:tr>
        <w:trPr>
          <w:trHeight w:val="1" w:hRule="atLeast"/>
          <w:jc w:val="left"/>
        </w:trPr>
        <w:tc>
          <w:tcPr>
            <w:tcW w:w="604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Телепроект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Самая спортивная школа Казани</w:t>
            </w:r>
            <w:r>
              <w:rPr>
                <w:rFonts w:ascii="Times New Roman" w:hAnsi="Times New Roman" w:cs="Times New Roman" w:eastAsia="Times New Roman"/>
                <w:color w:val="auto"/>
                <w:spacing w:val="0"/>
                <w:position w:val="0"/>
                <w:sz w:val="24"/>
                <w:shd w:fill="auto" w:val="clear"/>
              </w:rPr>
              <w:t xml:space="preserve">»</w:t>
            </w:r>
          </w:p>
        </w:tc>
        <w:tc>
          <w:tcPr>
            <w:tcW w:w="142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Город</w:t>
            </w:r>
          </w:p>
        </w:tc>
        <w:tc>
          <w:tcPr>
            <w:tcW w:w="22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Диплом</w:t>
            </w:r>
          </w:p>
        </w:tc>
      </w:tr>
      <w:tr>
        <w:trPr>
          <w:trHeight w:val="1" w:hRule="atLeast"/>
          <w:jc w:val="left"/>
        </w:trPr>
        <w:tc>
          <w:tcPr>
            <w:tcW w:w="604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Общероссийский проект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Школа цифрового века</w:t>
            </w:r>
            <w:r>
              <w:rPr>
                <w:rFonts w:ascii="Times New Roman" w:hAnsi="Times New Roman" w:cs="Times New Roman" w:eastAsia="Times New Roman"/>
                <w:color w:val="auto"/>
                <w:spacing w:val="0"/>
                <w:position w:val="0"/>
                <w:sz w:val="24"/>
                <w:shd w:fill="auto" w:val="clear"/>
              </w:rPr>
              <w:t xml:space="preserve">»</w:t>
            </w:r>
          </w:p>
        </w:tc>
        <w:tc>
          <w:tcPr>
            <w:tcW w:w="1422"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РФ</w:t>
            </w:r>
          </w:p>
        </w:tc>
        <w:tc>
          <w:tcPr>
            <w:tcW w:w="22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Диплом</w:t>
            </w:r>
          </w:p>
        </w:tc>
      </w:tr>
    </w:tbl>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Активность школы (участие в различных мероприятиях)</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Учителя школы активно участвуют в различных мероприятиях, а также делятся опытом своей работы на семинарах различного уровня. Так, в 2013-2014 учебном году на базе школы было проведено 4 семинара, которые были организованы и проведены на хорошем научно-методическом уровне и удостоены высокой оценки присутствующих на нём педагогов:</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567"/>
        <w:gridCol w:w="4111"/>
        <w:gridCol w:w="1418"/>
        <w:gridCol w:w="1276"/>
        <w:gridCol w:w="2126"/>
      </w:tblGrid>
      <w:tr>
        <w:trPr>
          <w:trHeight w:val="1" w:hRule="atLeast"/>
          <w:jc w:val="left"/>
        </w:trPr>
        <w:tc>
          <w:tcPr>
            <w:tcW w:w="56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w:t>
            </w:r>
          </w:p>
        </w:tc>
        <w:tc>
          <w:tcPr>
            <w:tcW w:w="411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Тема семинара</w:t>
            </w:r>
          </w:p>
        </w:tc>
        <w:tc>
          <w:tcPr>
            <w:tcW w:w="141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Сроки проведения</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Уровень</w:t>
            </w:r>
          </w:p>
        </w:tc>
        <w:tc>
          <w:tcPr>
            <w:tcW w:w="212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Ответственный</w:t>
            </w:r>
          </w:p>
        </w:tc>
      </w:tr>
      <w:tr>
        <w:trPr>
          <w:trHeight w:val="1" w:hRule="atLeast"/>
          <w:jc w:val="left"/>
        </w:trPr>
        <w:tc>
          <w:tcPr>
            <w:tcW w:w="56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w:t>
            </w:r>
          </w:p>
        </w:tc>
        <w:tc>
          <w:tcPr>
            <w:tcW w:w="411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Патриотическое воспитание как фактор формирования и развития личности</w:t>
            </w:r>
          </w:p>
        </w:tc>
        <w:tc>
          <w:tcPr>
            <w:tcW w:w="141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14.02.2014</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Район</w:t>
            </w:r>
          </w:p>
        </w:tc>
        <w:tc>
          <w:tcPr>
            <w:tcW w:w="212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Г.К.Галеева</w:t>
            </w:r>
          </w:p>
        </w:tc>
      </w:tr>
      <w:tr>
        <w:trPr>
          <w:trHeight w:val="1" w:hRule="atLeast"/>
          <w:jc w:val="left"/>
        </w:trPr>
        <w:tc>
          <w:tcPr>
            <w:tcW w:w="56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w:t>
            </w:r>
          </w:p>
        </w:tc>
        <w:tc>
          <w:tcPr>
            <w:tcW w:w="411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Вопросы организации и методики оценивания заданий муниципального этапа Всероссийской предметной олимпиады по физической культуре</w:t>
            </w:r>
          </w:p>
        </w:tc>
        <w:tc>
          <w:tcPr>
            <w:tcW w:w="141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декабрь</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Район</w:t>
            </w:r>
          </w:p>
        </w:tc>
        <w:tc>
          <w:tcPr>
            <w:tcW w:w="212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Рыжов А.В.</w:t>
            </w:r>
          </w:p>
        </w:tc>
      </w:tr>
      <w:tr>
        <w:trPr>
          <w:trHeight w:val="1" w:hRule="atLeast"/>
          <w:jc w:val="left"/>
        </w:trPr>
        <w:tc>
          <w:tcPr>
            <w:tcW w:w="56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w:t>
            </w:r>
          </w:p>
        </w:tc>
        <w:tc>
          <w:tcPr>
            <w:tcW w:w="411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Внедрение здоровье сберегающих технологий в учебно-воспитательный процесс</w:t>
            </w:r>
          </w:p>
        </w:tc>
        <w:tc>
          <w:tcPr>
            <w:tcW w:w="141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октябрь</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РТ</w:t>
            </w:r>
          </w:p>
        </w:tc>
        <w:tc>
          <w:tcPr>
            <w:tcW w:w="212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Рыжов А.В.</w:t>
            </w:r>
          </w:p>
        </w:tc>
      </w:tr>
      <w:tr>
        <w:trPr>
          <w:trHeight w:val="1" w:hRule="atLeast"/>
          <w:jc w:val="left"/>
        </w:trPr>
        <w:tc>
          <w:tcPr>
            <w:tcW w:w="56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4.</w:t>
            </w:r>
          </w:p>
        </w:tc>
        <w:tc>
          <w:tcPr>
            <w:tcW w:w="411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Реализация методической темы в профессиональной деятельности учителя</w:t>
            </w:r>
          </w:p>
        </w:tc>
        <w:tc>
          <w:tcPr>
            <w:tcW w:w="141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10.04.2014</w:t>
            </w:r>
          </w:p>
        </w:tc>
        <w:tc>
          <w:tcPr>
            <w:tcW w:w="1276"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Район</w:t>
            </w:r>
          </w:p>
        </w:tc>
        <w:tc>
          <w:tcPr>
            <w:tcW w:w="212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О.Г.Родионова</w:t>
            </w:r>
          </w:p>
        </w:tc>
      </w:tr>
    </w:tbl>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Результативность участия в конкурсах, фестивалях </w:t>
      </w:r>
      <w:r>
        <w:rPr>
          <w:rFonts w:ascii="Times New Roman" w:hAnsi="Times New Roman" w:cs="Times New Roman" w:eastAsia="Times New Roman"/>
          <w:b/>
          <w:color w:val="auto"/>
          <w:spacing w:val="0"/>
          <w:position w:val="0"/>
          <w:sz w:val="24"/>
          <w:shd w:fill="auto" w:val="clear"/>
        </w:rPr>
        <w:t xml:space="preserve">учителей </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tbl>
      <w:tblPr/>
      <w:tblGrid>
        <w:gridCol w:w="5954"/>
        <w:gridCol w:w="993"/>
        <w:gridCol w:w="1701"/>
        <w:gridCol w:w="1559"/>
      </w:tblGrid>
      <w:tr>
        <w:trPr>
          <w:trHeight w:val="1" w:hRule="atLeast"/>
          <w:jc w:val="left"/>
        </w:trPr>
        <w:tc>
          <w:tcPr>
            <w:tcW w:w="5954"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Название конкурса</w:t>
            </w:r>
          </w:p>
        </w:tc>
        <w:tc>
          <w:tcPr>
            <w:tcW w:w="993"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Уровень</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Ф.И.О. учителя</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Результат</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Республиканский конкурс на соискание Гранта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Наш лучший директор</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И.И.Ахтариева</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Победитель</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Выступление в рамках августовских педагогических чтений</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И.А.Иванова</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Выступление</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семинаре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Обучение младших школьников основам проектной и исследовательской деятельности в образовательном процессе и во внеурочной деятельности. Психолого-дидактические основы новых ФГОС в начальном общем образовании</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республиканском практико-ориентированном семинаре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Опыт преподавания комплексного учебного курса ОРКСЭ: рефлексия и постановка проблем</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Иванова И.А.</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семинаре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Эффективная подготовка выпускников к ГИА и ЕГЭ по истории и обществознанию</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Иванова И.А.</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III </w:t>
            </w:r>
            <w:r>
              <w:rPr>
                <w:rFonts w:ascii="Times New Roman" w:hAnsi="Times New Roman" w:cs="Times New Roman" w:eastAsia="Times New Roman"/>
                <w:color w:val="auto"/>
                <w:spacing w:val="0"/>
                <w:position w:val="0"/>
                <w:sz w:val="22"/>
                <w:shd w:fill="auto" w:val="clear"/>
              </w:rPr>
              <w:t xml:space="preserve">Всероссийский творческий конкурс для педагогов и родителей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Открытая книга</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номинация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Конкурс сценариев детских праздников</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лауреата</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и выступление в рамках республиканского семинара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Современные информационные технологии в продвижении чтения и библиотечном обслуживании читателей</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Мингалиева А.Х.</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Выступление</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семинаре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Современные тенденции преподавания обществознания и истории</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Иванова И.А.</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сертификат</w:t>
            </w:r>
          </w:p>
        </w:tc>
      </w:tr>
      <w:tr>
        <w:trPr>
          <w:trHeight w:val="1" w:hRule="atLeast"/>
          <w:jc w:val="left"/>
        </w:trPr>
        <w:tc>
          <w:tcPr>
            <w:tcW w:w="5954"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работе городского научно-методического семинара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Преподавание татарского языка и литературы русскоязычным обучающимся в условиях внедрения ФГОС НОО</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Город</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Рахманкулова Р.М.</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во Всероссийской научной конференции с международным участием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Медико-биологические аспекты физической культуры: проблемы и перспективы развития</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Рыжов А.В.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Всероссийская викторина по истории </w:t>
            </w:r>
            <w:r>
              <w:rPr>
                <w:rFonts w:ascii="Times New Roman" w:hAnsi="Times New Roman" w:cs="Times New Roman" w:eastAsia="Times New Roman"/>
                <w:color w:val="auto"/>
                <w:spacing w:val="0"/>
                <w:position w:val="0"/>
                <w:sz w:val="22"/>
                <w:shd w:fill="auto" w:val="clear"/>
              </w:rPr>
              <w:t xml:space="preserve">«70 </w:t>
            </w:r>
            <w:r>
              <w:rPr>
                <w:rFonts w:ascii="Times New Roman" w:hAnsi="Times New Roman" w:cs="Times New Roman" w:eastAsia="Times New Roman"/>
                <w:color w:val="auto"/>
                <w:spacing w:val="0"/>
                <w:position w:val="0"/>
                <w:sz w:val="22"/>
                <w:shd w:fill="auto" w:val="clear"/>
              </w:rPr>
              <w:t xml:space="preserve">лет Курской битве</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Туруновская Э.А.</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Всероссийский профессиональный конкурс педагогического мастерства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Урок — 2020</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в номинации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Начальное общее образование</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Шаутнова Е.Ю.</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Реализация требований ФГОС ООО в УМК издательства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Просвещение</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по математике</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Блог учителя: новый инструмент для общения и обмена опытом</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Формирование УДД в начальной школе — основа успешности обучения ( на примере УМК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Английский в фокусе</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Свидетельство об участии</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Подготовка к проектной деятельности (на основе УМК М.М.Разумовской)</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Учимся успешному чтению</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Работа по новым стандартам</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Хузина Ф.М.</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Учимся успешному чтению</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Работа по новым стандартам</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Программа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Радуга</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на пути к ФГОС дошкольного образования</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Программа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Радуга</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на пути к ФГОС дошкольного образования</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Гатиатуллина Л.К.</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Программа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Радуга</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на пути к ФГОС дошкольного образования</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Методика преподавания ОРКСЭ</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Хузина Ф.М.</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Подготовка к проектной деятельности (на основе УМК М.М.Разумовской)</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Бондарь И.Н.</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Блог учителя: новый инструмент для общения и обмена опытом</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Бондарь И.Н.</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Реализация требований ФГОС ООО в УМК издательства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Просвещение</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по математике</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Бондарь И.Н.</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Подготовка к проектной деятельности (на основе УМК М.М.Разумовской)</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Бахтиарова К.В.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Блог учителя: новый инструмент для общения и обмена опытом</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Бахтиарова К.В.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Реализация требований ФГОС ООО в УМК издательства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Просвещение</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по математике</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Бахтиарова К.В.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В поисках новых подходов при обучении русскому языку в школе</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Бахтиарова К.В.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Открытый Всероссийский конкурс с международным участием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Учитель начальных классов - 2013</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Бахтиарова К.В.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обучающем семинаре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Глобальная школьная лаборатория</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Иванова И.А.</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Участник олимпиады по физической культуре</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Рыжов А.В.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Формирование УДД в начальной школе - основа успешности обучения ( на примере УМК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Английский в фокусе</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Свидетельство об участии</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3" w:left="-3" w:firstLine="30"/>
              <w:jc w:val="both"/>
              <w:rPr>
                <w:spacing w:val="0"/>
                <w:position w:val="0"/>
                <w:sz w:val="22"/>
              </w:rPr>
            </w:pPr>
            <w:r>
              <w:rPr>
                <w:rFonts w:ascii="Times New Roman" w:hAnsi="Times New Roman" w:cs="Times New Roman" w:eastAsia="Times New Roman"/>
                <w:color w:val="000000"/>
                <w:spacing w:val="0"/>
                <w:position w:val="0"/>
                <w:sz w:val="22"/>
                <w:shd w:fill="auto" w:val="clear"/>
              </w:rPr>
              <w:t xml:space="preserve">Республиканский конкурс работ в области изучения истории развития института выборов, избирательного права и процесса, электоральной культуры населения </w:t>
            </w:r>
            <w:r>
              <w:rPr>
                <w:rFonts w:ascii="Times New Roman" w:hAnsi="Times New Roman" w:cs="Times New Roman" w:eastAsia="Times New Roman"/>
                <w:color w:val="000000"/>
                <w:spacing w:val="0"/>
                <w:position w:val="0"/>
                <w:sz w:val="22"/>
                <w:shd w:fill="auto" w:val="clear"/>
              </w:rPr>
              <w:t xml:space="preserve">«20 </w:t>
            </w:r>
            <w:r>
              <w:rPr>
                <w:rFonts w:ascii="Times New Roman" w:hAnsi="Times New Roman" w:cs="Times New Roman" w:eastAsia="Times New Roman"/>
                <w:color w:val="000000"/>
                <w:spacing w:val="0"/>
                <w:position w:val="0"/>
                <w:sz w:val="22"/>
                <w:shd w:fill="auto" w:val="clear"/>
              </w:rPr>
              <w:t xml:space="preserve">ЛЕТ ВЫБОРАМ В РОССИИ</w:t>
            </w:r>
            <w:r>
              <w:rPr>
                <w:rFonts w:ascii="Times New Roman" w:hAnsi="Times New Roman" w:cs="Times New Roman" w:eastAsia="Times New Roman"/>
                <w:color w:val="000000"/>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Шарипзанова Л.Х.</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2 степени</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Открытый Всероссийский конкурс с международным участием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Учитель начальных классов — 2013</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Открытый Всероссийский конкурс с международным участием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Учитель начальных классов — 2013</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Гатиатуллина Л.К.</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вебинаре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Программа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Радуга</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на пути к ФГОС дошкольного образования</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Гатиатуллина Л.К.</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Подготовка учащихся к участию во Всероссийской дистанционной олимпиаде по математике проекта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Инфоурок</w:t>
            </w:r>
            <w:r>
              <w:rPr>
                <w:rFonts w:ascii="Times New Roman" w:hAnsi="Times New Roman" w:cs="Times New Roman" w:eastAsia="Times New Roman"/>
                <w:color w:val="auto"/>
                <w:spacing w:val="0"/>
                <w:position w:val="0"/>
                <w:sz w:val="22"/>
                <w:shd w:fill="auto" w:val="clear"/>
              </w:rPr>
              <w:t xml:space="preserve">» </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Свидетельство</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Подготовка учащихся к участию во Всероссийской дистанционной олимпиаде по русскому языку проекта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Инфоурок</w:t>
            </w:r>
            <w:r>
              <w:rPr>
                <w:rFonts w:ascii="Times New Roman" w:hAnsi="Times New Roman" w:cs="Times New Roman" w:eastAsia="Times New Roman"/>
                <w:color w:val="auto"/>
                <w:spacing w:val="0"/>
                <w:position w:val="0"/>
                <w:sz w:val="22"/>
                <w:shd w:fill="auto" w:val="clear"/>
              </w:rPr>
              <w:t xml:space="preserve">» </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Свидетельство</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Активное участие в работе проекта для учителей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Инфоурок</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Благодарность</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Школьные службы примирения</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номинация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ШСП глазами куратора службы</w:t>
            </w:r>
            <w:r>
              <w:rPr>
                <w:rFonts w:ascii="Times New Roman" w:hAnsi="Times New Roman" w:cs="Times New Roman" w:eastAsia="Times New Roman"/>
                <w:color w:val="auto"/>
                <w:spacing w:val="0"/>
                <w:position w:val="0"/>
                <w:sz w:val="22"/>
                <w:shd w:fill="auto" w:val="clear"/>
              </w:rPr>
              <w:t xml:space="preserve">» </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Гафиятуллина Р.Р.</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место</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Участник семинара-практикума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Использование компьютерного и цифрового лабораторного оборудования в организации учебного процесса</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Агзамов Н.И.</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III </w:t>
            </w:r>
            <w:r>
              <w:rPr>
                <w:rFonts w:ascii="Times New Roman" w:hAnsi="Times New Roman" w:cs="Times New Roman" w:eastAsia="Times New Roman"/>
                <w:color w:val="auto"/>
                <w:spacing w:val="0"/>
                <w:position w:val="0"/>
                <w:sz w:val="22"/>
                <w:shd w:fill="auto" w:val="clear"/>
              </w:rPr>
              <w:t xml:space="preserve">Всероссийский конкурс инновационных образовательных технологий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Современная школа</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лауреата</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III </w:t>
            </w:r>
            <w:r>
              <w:rPr>
                <w:rFonts w:ascii="Times New Roman" w:hAnsi="Times New Roman" w:cs="Times New Roman" w:eastAsia="Times New Roman"/>
                <w:color w:val="auto"/>
                <w:spacing w:val="0"/>
                <w:position w:val="0"/>
                <w:sz w:val="22"/>
                <w:shd w:fill="auto" w:val="clear"/>
              </w:rPr>
              <w:t xml:space="preserve">Всероссийский конкурс инновационных образовательных технологий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Современная школа</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Гатиатуллина Л.К.</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лауреата</w:t>
            </w:r>
          </w:p>
        </w:tc>
      </w:tr>
      <w:tr>
        <w:trPr>
          <w:trHeight w:val="1" w:hRule="atLeast"/>
          <w:jc w:val="left"/>
        </w:trPr>
        <w:tc>
          <w:tcPr>
            <w:tcW w:w="5954"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III </w:t>
            </w:r>
            <w:r>
              <w:rPr>
                <w:rFonts w:ascii="Times New Roman" w:hAnsi="Times New Roman" w:cs="Times New Roman" w:eastAsia="Times New Roman"/>
                <w:color w:val="auto"/>
                <w:spacing w:val="0"/>
                <w:position w:val="0"/>
                <w:sz w:val="22"/>
                <w:shd w:fill="auto" w:val="clear"/>
              </w:rPr>
              <w:t xml:space="preserve">Всероссийский конкурс инновационных образовательных технологий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Современная школа</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лауреата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Создание в социальной сети работников образования nsportal.ru своего персонального сайта</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Создание в социальной сети работников образования nsportal.ru своего персонального сайта</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Бахтиарова К.В.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Подготовка победителя и призера регионального этапа Всероссийской олимпиады школьников</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Рыжов А.В.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Почетная грамота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Участник вебинара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Программа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Преемственность</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по подготовке к школе детей 5-7 лет. Развитие речи детей с нарушениями эмоционально-волевой сферы</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Бахтиарова К.В.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Участник вебинара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Программа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Успех</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Особенности образовательной работы в области математического развития дошкольников</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Бахтиарова К.В.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Межрегиональном предметном учебно-методическом семинаре учителей истории и обществознания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Актуальные вопросы подготовки к ЕГЭ и ГИА-9 по истории и обществознанию в 2014 году</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Шарипзанова Л.Х.</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 Межрегиональном предметном учебно-методическом семинаре учителей истории и обществознания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Актуальные вопросы подготовки к ЕГЭ и ГИА-9 по истории и обществознанию в 2014 году</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Иванова И.А.</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Общероссийский проект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Школа цифрового века</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Ахтариева И.И.</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Общероссийский проект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Школа цифрового века</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Маркарян Л.В.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Общероссийский проект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Школа цифрового века</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Денисова Ю.В.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w:t>
            </w:r>
          </w:p>
        </w:tc>
      </w:tr>
      <w:tr>
        <w:trPr>
          <w:trHeight w:val="1" w:hRule="atLeast"/>
          <w:jc w:val="left"/>
        </w:trPr>
        <w:tc>
          <w:tcPr>
            <w:tcW w:w="5954" w:type="dxa"/>
            <w:tcBorders>
              <w:top w:val="single" w:color="000000" w:sz="0"/>
              <w:left w:val="single" w:color="000000" w:sz="4"/>
              <w:bottom w:val="single" w:color="000000" w:sz="0"/>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Общероссийский проект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Школа цифрового века</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0"/>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0"/>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Бахтиарова К.В.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Электронное портфолио в социальной сети работников образования nsportal.ru</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Бахтиарова К.В.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Участник вебинара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Программа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Преемственность</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по подготовке к школе детей 5-7 лет. Развитие речи детей с нарушениями эмоционально-волевой сферы</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Бондарь И.Н.</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Участник вебинара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Программа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Преемственность</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по подготовке к школе детей 5-7 лет. Развитие речи детей с нарушениями эмоционально-волевой сферы</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Участник вебинара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Программа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Успех</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Особенности образовательной работы в области математического развития дошкольников</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Участник вебинара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Программа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Успех</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Особенности образовательной работы в области математического развития дошкольников</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участника</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Обучение на семинаре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Разнообразие видов презентаций учебного заведения. Формы и методы</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Агзамов Н.И.</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 </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Печатная работа в социальной сети  работников образования nsportal.ru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Урок географии в 6-м классе по теме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Ветер</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Родионова О.Г.</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Свидетельство о публикации</w:t>
            </w:r>
          </w:p>
        </w:tc>
      </w:tr>
      <w:tr>
        <w:trPr>
          <w:trHeight w:val="1" w:hRule="atLeast"/>
          <w:jc w:val="left"/>
        </w:trPr>
        <w:tc>
          <w:tcPr>
            <w:tcW w:w="5954"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Районный этап республиканского конкурса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Педагог-библиотекарь — 2014</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w:t>
            </w:r>
          </w:p>
        </w:tc>
        <w:tc>
          <w:tcPr>
            <w:tcW w:w="1701"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Мингалиева А.Х.</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место</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во Всероссийской педагогической видеоконференции по теме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Внеурочная деятельность как средство развития и самореализации личности</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Абрарова Н.Я.</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Создание в социальной сети работников образования nsportal.ru своего персонального сайта</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Бондарь И.Н.</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Общероссийский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Современный урок с использованием ИКТ</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Иванова И.А.</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Общероссийский конкурс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К 20-летию Конституции РФ</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Иванова И.А.</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3 степени</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Создание в социальной сети работников образования nsportal.ru своего персонального сайта</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во второй Международной НПК по теме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Педагогика, психология и технологии инклюзивного образования</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Хасанова И.А.</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во Всероссийском научно-практическом (методического) мероприятия</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Шатунова Е.Ю.</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Участие во второй Международной НПК по теме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Педагогика, психология и технологии инклюзивного образования</w:t>
            </w:r>
            <w:r>
              <w:rPr>
                <w:rFonts w:ascii="Times New Roman" w:hAnsi="Times New Roman" w:cs="Times New Roman" w:eastAsia="Times New Roman"/>
                <w:color w:val="auto"/>
                <w:spacing w:val="0"/>
                <w:position w:val="0"/>
                <w:sz w:val="22"/>
                <w:shd w:fill="auto" w:val="clear"/>
              </w:rPr>
              <w:t xml:space="preserve">»</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Гафиятуллина Р.Р.</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Создание в социальной сети работников образования nsportal.ru своего электронного портфолио</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РФ</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Сертификат</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Смотр-конкурс кабинетов татарского языка 2014 года</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Рахманкулова Р.М.</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Лауреата</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Смотр-конкурс кабинетов татарского языка 2014 года</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Район</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Файзутдинова Г.Г.</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Лауреата</w:t>
            </w:r>
          </w:p>
        </w:tc>
      </w:tr>
      <w:tr>
        <w:trPr>
          <w:trHeight w:val="1" w:hRule="atLeast"/>
          <w:jc w:val="left"/>
        </w:trPr>
        <w:tc>
          <w:tcPr>
            <w:tcW w:w="59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Очная олимпиада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Техника чтения</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за подготовку одаренных школьников</w:t>
            </w:r>
          </w:p>
        </w:tc>
        <w:tc>
          <w:tcPr>
            <w:tcW w:w="99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РТ</w:t>
            </w:r>
          </w:p>
        </w:tc>
        <w:tc>
          <w:tcPr>
            <w:tcW w:w="170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Чиганаева О.В.</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auto" w:val="clear"/>
              </w:rPr>
              <w:t xml:space="preserve">Диплом 1 степени</w:t>
            </w:r>
          </w:p>
        </w:tc>
      </w:tr>
    </w:tbl>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Одним из направлений работы с педагогическими кадрами является обобщение и распространение передового педагогического опыта:   публикации в профессиональных периодических изданиях, в издательствах. Ежегодно учителя публикуют свои статьи в различных журналах и на электронных сайтах:</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p>
    <w:p>
      <w:pPr>
        <w:spacing w:before="0" w:after="0" w:line="240"/>
        <w:ind w:right="0" w:left="0" w:firstLine="36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Печатные статьи учителей </w:t>
      </w:r>
    </w:p>
    <w:tbl>
      <w:tblPr/>
      <w:tblGrid>
        <w:gridCol w:w="567"/>
        <w:gridCol w:w="1418"/>
        <w:gridCol w:w="2551"/>
        <w:gridCol w:w="4395"/>
        <w:gridCol w:w="1559"/>
      </w:tblGrid>
      <w:tr>
        <w:trPr>
          <w:trHeight w:val="1" w:hRule="atLeast"/>
          <w:jc w:val="left"/>
        </w:trPr>
        <w:tc>
          <w:tcPr>
            <w:tcW w:w="56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w:t>
            </w:r>
          </w:p>
        </w:tc>
        <w:tc>
          <w:tcPr>
            <w:tcW w:w="141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Ф.И.О. учителя</w:t>
            </w:r>
          </w:p>
        </w:tc>
        <w:tc>
          <w:tcPr>
            <w:tcW w:w="255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Тема</w:t>
            </w:r>
          </w:p>
        </w:tc>
        <w:tc>
          <w:tcPr>
            <w:tcW w:w="439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Издание</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Номер</w:t>
            </w:r>
          </w:p>
        </w:tc>
      </w:tr>
      <w:tr>
        <w:trPr>
          <w:trHeight w:val="1" w:hRule="atLeast"/>
          <w:jc w:val="left"/>
        </w:trPr>
        <w:tc>
          <w:tcPr>
            <w:tcW w:w="56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w:t>
            </w:r>
          </w:p>
        </w:tc>
        <w:tc>
          <w:tcPr>
            <w:tcW w:w="141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Рыжов А.В.</w:t>
            </w:r>
          </w:p>
        </w:tc>
        <w:tc>
          <w:tcPr>
            <w:tcW w:w="255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Роль и место учебно-материальной базы в сохранении и укреплении здоровья учащихся</w:t>
            </w:r>
          </w:p>
        </w:tc>
        <w:tc>
          <w:tcPr>
            <w:tcW w:w="439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Материалы Всероссийской научной конференции с международным участием.</w:t>
            </w:r>
          </w:p>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Казанский университет</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г.Казань, 14-16 ноября 2013 года</w:t>
            </w:r>
          </w:p>
        </w:tc>
      </w:tr>
      <w:tr>
        <w:trPr>
          <w:trHeight w:val="1" w:hRule="atLeast"/>
          <w:jc w:val="left"/>
        </w:trPr>
        <w:tc>
          <w:tcPr>
            <w:tcW w:w="567"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w:t>
            </w:r>
          </w:p>
        </w:tc>
        <w:tc>
          <w:tcPr>
            <w:tcW w:w="1418"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Родионова О.Г.</w:t>
            </w:r>
          </w:p>
        </w:tc>
        <w:tc>
          <w:tcPr>
            <w:tcW w:w="2551"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Открытое внеклассное занятие по теме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Атмосферные осадки</w:t>
            </w:r>
            <w:r>
              <w:rPr>
                <w:rFonts w:ascii="Times New Roman" w:hAnsi="Times New Roman" w:cs="Times New Roman" w:eastAsia="Times New Roman"/>
                <w:color w:val="auto"/>
                <w:spacing w:val="0"/>
                <w:position w:val="0"/>
                <w:sz w:val="24"/>
                <w:shd w:fill="auto" w:val="clear"/>
              </w:rPr>
              <w:t xml:space="preserve">», 6 </w:t>
            </w:r>
            <w:r>
              <w:rPr>
                <w:rFonts w:ascii="Times New Roman" w:hAnsi="Times New Roman" w:cs="Times New Roman" w:eastAsia="Times New Roman"/>
                <w:color w:val="auto"/>
                <w:spacing w:val="0"/>
                <w:position w:val="0"/>
                <w:sz w:val="24"/>
                <w:shd w:fill="auto" w:val="clear"/>
              </w:rPr>
              <w:t xml:space="preserve">класс</w:t>
            </w:r>
          </w:p>
        </w:tc>
        <w:tc>
          <w:tcPr>
            <w:tcW w:w="4395"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Учительские находки: работа с одаренными детьми</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Материалы II Республиканского интернет-конкурса проектов, программ и методических разработок в сфере дополнительного образования учащихся</w:t>
            </w:r>
          </w:p>
        </w:tc>
        <w:tc>
          <w:tcPr>
            <w:tcW w:w="1559"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г.Казань, 2013 год</w:t>
            </w:r>
          </w:p>
        </w:tc>
      </w:tr>
      <w:tr>
        <w:trPr>
          <w:trHeight w:val="1" w:hRule="atLeast"/>
          <w:jc w:val="left"/>
        </w:trPr>
        <w:tc>
          <w:tcPr>
            <w:tcW w:w="56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w:t>
            </w:r>
          </w:p>
        </w:tc>
        <w:tc>
          <w:tcPr>
            <w:tcW w:w="141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Хасанова И.А.</w:t>
            </w:r>
          </w:p>
        </w:tc>
        <w:tc>
          <w:tcPr>
            <w:tcW w:w="255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Проект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Театральная Казань</w:t>
            </w:r>
            <w:r>
              <w:rPr>
                <w:rFonts w:ascii="Times New Roman" w:hAnsi="Times New Roman" w:cs="Times New Roman" w:eastAsia="Times New Roman"/>
                <w:color w:val="auto"/>
                <w:spacing w:val="0"/>
                <w:position w:val="0"/>
                <w:sz w:val="24"/>
                <w:shd w:fill="auto" w:val="clear"/>
              </w:rPr>
              <w:t xml:space="preserve">»</w:t>
            </w:r>
          </w:p>
        </w:tc>
        <w:tc>
          <w:tcPr>
            <w:tcW w:w="439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Учительские находки: работа с одаренными детьми</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Материалы II Республиканского интернет-конкурса проектов, программ и методических разработок в сфере дополнительного образования учащихся</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г.Казань, 2013 год</w:t>
            </w:r>
          </w:p>
        </w:tc>
      </w:tr>
      <w:tr>
        <w:trPr>
          <w:trHeight w:val="1" w:hRule="atLeast"/>
          <w:jc w:val="left"/>
        </w:trPr>
        <w:tc>
          <w:tcPr>
            <w:tcW w:w="56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4.</w:t>
            </w:r>
          </w:p>
        </w:tc>
        <w:tc>
          <w:tcPr>
            <w:tcW w:w="141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Рахманкулова Р.М.</w:t>
            </w:r>
          </w:p>
        </w:tc>
        <w:tc>
          <w:tcPr>
            <w:tcW w:w="255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Проект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Театральная Казань</w:t>
            </w:r>
            <w:r>
              <w:rPr>
                <w:rFonts w:ascii="Times New Roman" w:hAnsi="Times New Roman" w:cs="Times New Roman" w:eastAsia="Times New Roman"/>
                <w:color w:val="auto"/>
                <w:spacing w:val="0"/>
                <w:position w:val="0"/>
                <w:sz w:val="24"/>
                <w:shd w:fill="auto" w:val="clear"/>
              </w:rPr>
              <w:t xml:space="preserve">»</w:t>
            </w:r>
          </w:p>
        </w:tc>
        <w:tc>
          <w:tcPr>
            <w:tcW w:w="439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Учительские находки: работа с одаренными детьми</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Материалы II Республиканского интернет-конкурса проектов, программ и методических разработок в сфере дополнительного образования учащихся</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г.Казань, 2013 год</w:t>
            </w:r>
          </w:p>
        </w:tc>
      </w:tr>
      <w:tr>
        <w:trPr>
          <w:trHeight w:val="1" w:hRule="atLeast"/>
          <w:jc w:val="left"/>
        </w:trPr>
        <w:tc>
          <w:tcPr>
            <w:tcW w:w="567"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5.</w:t>
            </w:r>
          </w:p>
        </w:tc>
        <w:tc>
          <w:tcPr>
            <w:tcW w:w="1418"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Шатунова Е.Ю.</w:t>
            </w:r>
          </w:p>
        </w:tc>
        <w:tc>
          <w:tcPr>
            <w:tcW w:w="2551"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План-конспект внеклассного мероприятия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Основные правила пожарной безопасности</w:t>
            </w:r>
            <w:r>
              <w:rPr>
                <w:rFonts w:ascii="Times New Roman" w:hAnsi="Times New Roman" w:cs="Times New Roman" w:eastAsia="Times New Roman"/>
                <w:color w:val="auto"/>
                <w:spacing w:val="0"/>
                <w:position w:val="0"/>
                <w:sz w:val="24"/>
                <w:shd w:fill="auto" w:val="clear"/>
              </w:rPr>
              <w:t xml:space="preserve">»</w:t>
            </w:r>
          </w:p>
        </w:tc>
        <w:tc>
          <w:tcPr>
            <w:tcW w:w="4395"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Учительские находки: работа с одаренными детьми</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Материалы II Республиканского интернет-конкурса проектов, программ и методических разработок в сфере дополнительного образования учащихся</w:t>
            </w:r>
          </w:p>
        </w:tc>
        <w:tc>
          <w:tcPr>
            <w:tcW w:w="1559"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г.Казань, 2013 год</w:t>
            </w:r>
          </w:p>
        </w:tc>
      </w:tr>
      <w:tr>
        <w:trPr>
          <w:trHeight w:val="1" w:hRule="atLeast"/>
          <w:jc w:val="left"/>
        </w:trPr>
        <w:tc>
          <w:tcPr>
            <w:tcW w:w="567"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6.</w:t>
            </w:r>
          </w:p>
        </w:tc>
        <w:tc>
          <w:tcPr>
            <w:tcW w:w="1418"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Гатиатуллина Л.К.</w:t>
            </w:r>
          </w:p>
        </w:tc>
        <w:tc>
          <w:tcPr>
            <w:tcW w:w="2551"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Внедрение здоровьесберегающих технологий в обучении и воспитании младших школьников</w:t>
            </w:r>
          </w:p>
        </w:tc>
        <w:tc>
          <w:tcPr>
            <w:tcW w:w="4395"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Приложение к Научно-методическому электронному журналу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Концепт</w:t>
            </w:r>
            <w:r>
              <w:rPr>
                <w:rFonts w:ascii="Times New Roman" w:hAnsi="Times New Roman" w:cs="Times New Roman" w:eastAsia="Times New Roman"/>
                <w:color w:val="auto"/>
                <w:spacing w:val="0"/>
                <w:position w:val="0"/>
                <w:sz w:val="24"/>
                <w:shd w:fill="auto" w:val="clear"/>
              </w:rPr>
              <w:t xml:space="preserve">» №13 «</w:t>
            </w:r>
            <w:r>
              <w:rPr>
                <w:rFonts w:ascii="Times New Roman" w:hAnsi="Times New Roman" w:cs="Times New Roman" w:eastAsia="Times New Roman"/>
                <w:color w:val="auto"/>
                <w:spacing w:val="0"/>
                <w:position w:val="0"/>
                <w:sz w:val="24"/>
                <w:shd w:fill="auto" w:val="clear"/>
              </w:rPr>
              <w:t xml:space="preserve">Современные научные исследования. Выпуск 3</w:t>
            </w:r>
            <w:r>
              <w:rPr>
                <w:rFonts w:ascii="Times New Roman" w:hAnsi="Times New Roman" w:cs="Times New Roman" w:eastAsia="Times New Roman"/>
                <w:color w:val="auto"/>
                <w:spacing w:val="0"/>
                <w:position w:val="0"/>
                <w:sz w:val="24"/>
                <w:shd w:fill="auto" w:val="clear"/>
              </w:rPr>
              <w:t xml:space="preserve">»</w:t>
            </w:r>
          </w:p>
        </w:tc>
        <w:tc>
          <w:tcPr>
            <w:tcW w:w="1559"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Выпуск 3, 2014 г.</w:t>
            </w:r>
          </w:p>
          <w:p>
            <w:pPr>
              <w:spacing w:before="0" w:after="0" w:line="240"/>
              <w:ind w:right="0" w:left="0" w:firstLine="0"/>
              <w:jc w:val="left"/>
              <w:rPr>
                <w:spacing w:val="0"/>
                <w:position w:val="0"/>
              </w:rPr>
            </w:pPr>
            <w:r>
              <w:rPr>
                <w:rFonts w:ascii="Times New Roman" w:hAnsi="Times New Roman" w:cs="Times New Roman" w:eastAsia="Times New Roman"/>
                <w:color w:val="auto"/>
                <w:spacing w:val="0"/>
                <w:position w:val="0"/>
                <w:sz w:val="24"/>
                <w:shd w:fill="auto" w:val="clear"/>
              </w:rPr>
              <w:t xml:space="preserve">сайт </w:t>
            </w:r>
            <w:hyperlink xmlns:r="http://schemas.openxmlformats.org/officeDocument/2006/relationships" r:id="docRId7">
              <w:r>
                <w:rPr>
                  <w:rFonts w:ascii="Times New Roman" w:hAnsi="Times New Roman" w:cs="Times New Roman" w:eastAsia="Times New Roman"/>
                  <w:color w:val="0000FF"/>
                  <w:spacing w:val="0"/>
                  <w:position w:val="0"/>
                  <w:sz w:val="24"/>
                  <w:u w:val="single"/>
                  <w:shd w:fill="auto" w:val="clear"/>
                </w:rPr>
                <w:t xml:space="preserve">www.e-koncept.ru</w:t>
              </w:r>
            </w:hyperlink>
          </w:p>
        </w:tc>
      </w:tr>
      <w:tr>
        <w:trPr>
          <w:trHeight w:val="1" w:hRule="atLeast"/>
          <w:jc w:val="left"/>
        </w:trPr>
        <w:tc>
          <w:tcPr>
            <w:tcW w:w="567"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7.</w:t>
            </w:r>
          </w:p>
        </w:tc>
        <w:tc>
          <w:tcPr>
            <w:tcW w:w="1418"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Шатунова Е.Ю.</w:t>
            </w:r>
          </w:p>
        </w:tc>
        <w:tc>
          <w:tcPr>
            <w:tcW w:w="2551"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Инновации в преподавании учебной дисциплины в современном образовательном учреждении</w:t>
            </w:r>
          </w:p>
        </w:tc>
        <w:tc>
          <w:tcPr>
            <w:tcW w:w="4395"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Приложение к Научно-методическому электронному журналу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Концепт</w:t>
            </w:r>
            <w:r>
              <w:rPr>
                <w:rFonts w:ascii="Times New Roman" w:hAnsi="Times New Roman" w:cs="Times New Roman" w:eastAsia="Times New Roman"/>
                <w:color w:val="auto"/>
                <w:spacing w:val="0"/>
                <w:position w:val="0"/>
                <w:sz w:val="24"/>
                <w:shd w:fill="auto" w:val="clear"/>
              </w:rPr>
              <w:t xml:space="preserve">» №13 «</w:t>
            </w:r>
            <w:r>
              <w:rPr>
                <w:rFonts w:ascii="Times New Roman" w:hAnsi="Times New Roman" w:cs="Times New Roman" w:eastAsia="Times New Roman"/>
                <w:color w:val="auto"/>
                <w:spacing w:val="0"/>
                <w:position w:val="0"/>
                <w:sz w:val="24"/>
                <w:shd w:fill="auto" w:val="clear"/>
              </w:rPr>
              <w:t xml:space="preserve">Современные научные исследования. Выпуск 3</w:t>
            </w:r>
            <w:r>
              <w:rPr>
                <w:rFonts w:ascii="Times New Roman" w:hAnsi="Times New Roman" w:cs="Times New Roman" w:eastAsia="Times New Roman"/>
                <w:color w:val="auto"/>
                <w:spacing w:val="0"/>
                <w:position w:val="0"/>
                <w:sz w:val="24"/>
                <w:shd w:fill="auto" w:val="clear"/>
              </w:rPr>
              <w:t xml:space="preserve">»</w:t>
            </w:r>
          </w:p>
        </w:tc>
        <w:tc>
          <w:tcPr>
            <w:tcW w:w="1559"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Выпуск 3, 2014 г.</w:t>
            </w:r>
          </w:p>
          <w:p>
            <w:pPr>
              <w:spacing w:before="0" w:after="0" w:line="240"/>
              <w:ind w:right="0" w:left="0" w:firstLine="0"/>
              <w:jc w:val="left"/>
              <w:rPr>
                <w:spacing w:val="0"/>
                <w:position w:val="0"/>
              </w:rPr>
            </w:pPr>
            <w:r>
              <w:rPr>
                <w:rFonts w:ascii="Times New Roman" w:hAnsi="Times New Roman" w:cs="Times New Roman" w:eastAsia="Times New Roman"/>
                <w:color w:val="auto"/>
                <w:spacing w:val="0"/>
                <w:position w:val="0"/>
                <w:sz w:val="24"/>
                <w:shd w:fill="auto" w:val="clear"/>
              </w:rPr>
              <w:t xml:space="preserve">сайт </w:t>
            </w:r>
            <w:hyperlink xmlns:r="http://schemas.openxmlformats.org/officeDocument/2006/relationships" r:id="docRId8">
              <w:r>
                <w:rPr>
                  <w:rFonts w:ascii="Times New Roman" w:hAnsi="Times New Roman" w:cs="Times New Roman" w:eastAsia="Times New Roman"/>
                  <w:color w:val="0000FF"/>
                  <w:spacing w:val="0"/>
                  <w:position w:val="0"/>
                  <w:sz w:val="24"/>
                  <w:u w:val="single"/>
                  <w:shd w:fill="auto" w:val="clear"/>
                </w:rPr>
                <w:t xml:space="preserve">www.e-koncept.ru</w:t>
              </w:r>
            </w:hyperlink>
          </w:p>
        </w:tc>
      </w:tr>
      <w:tr>
        <w:trPr>
          <w:trHeight w:val="1" w:hRule="atLeast"/>
          <w:jc w:val="left"/>
        </w:trPr>
        <w:tc>
          <w:tcPr>
            <w:tcW w:w="567"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8.</w:t>
            </w:r>
          </w:p>
        </w:tc>
        <w:tc>
          <w:tcPr>
            <w:tcW w:w="1418"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Чиганаева О.В.</w:t>
            </w:r>
          </w:p>
        </w:tc>
        <w:tc>
          <w:tcPr>
            <w:tcW w:w="2551"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Трудности первоклассника в школе</w:t>
            </w:r>
          </w:p>
        </w:tc>
        <w:tc>
          <w:tcPr>
            <w:tcW w:w="4395" w:type="dxa"/>
            <w:tcBorders>
              <w:top w:val="single" w:color="000000" w:sz="0"/>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Приложение к Научно-методическому электронному журналу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Концепт</w:t>
            </w:r>
            <w:r>
              <w:rPr>
                <w:rFonts w:ascii="Times New Roman" w:hAnsi="Times New Roman" w:cs="Times New Roman" w:eastAsia="Times New Roman"/>
                <w:color w:val="auto"/>
                <w:spacing w:val="0"/>
                <w:position w:val="0"/>
                <w:sz w:val="24"/>
                <w:shd w:fill="auto" w:val="clear"/>
              </w:rPr>
              <w:t xml:space="preserve">» №13 «</w:t>
            </w:r>
            <w:r>
              <w:rPr>
                <w:rFonts w:ascii="Times New Roman" w:hAnsi="Times New Roman" w:cs="Times New Roman" w:eastAsia="Times New Roman"/>
                <w:color w:val="auto"/>
                <w:spacing w:val="0"/>
                <w:position w:val="0"/>
                <w:sz w:val="24"/>
                <w:shd w:fill="auto" w:val="clear"/>
              </w:rPr>
              <w:t xml:space="preserve">Современные научные исследования. Выпуск 3</w:t>
            </w:r>
            <w:r>
              <w:rPr>
                <w:rFonts w:ascii="Times New Roman" w:hAnsi="Times New Roman" w:cs="Times New Roman" w:eastAsia="Times New Roman"/>
                <w:color w:val="auto"/>
                <w:spacing w:val="0"/>
                <w:position w:val="0"/>
                <w:sz w:val="24"/>
                <w:shd w:fill="auto" w:val="clear"/>
              </w:rPr>
              <w:t xml:space="preserve">»</w:t>
            </w:r>
          </w:p>
        </w:tc>
        <w:tc>
          <w:tcPr>
            <w:tcW w:w="1559" w:type="dxa"/>
            <w:tcBorders>
              <w:top w:val="single" w:color="000000" w:sz="0"/>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Выпуск 3, 2014 г.</w:t>
            </w:r>
          </w:p>
          <w:p>
            <w:pPr>
              <w:spacing w:before="0" w:after="0" w:line="240"/>
              <w:ind w:right="0" w:left="0" w:firstLine="0"/>
              <w:jc w:val="left"/>
              <w:rPr>
                <w:spacing w:val="0"/>
                <w:position w:val="0"/>
              </w:rPr>
            </w:pPr>
            <w:r>
              <w:rPr>
                <w:rFonts w:ascii="Times New Roman" w:hAnsi="Times New Roman" w:cs="Times New Roman" w:eastAsia="Times New Roman"/>
                <w:color w:val="auto"/>
                <w:spacing w:val="0"/>
                <w:position w:val="0"/>
                <w:sz w:val="24"/>
                <w:shd w:fill="auto" w:val="clear"/>
              </w:rPr>
              <w:t xml:space="preserve">сайт </w:t>
            </w:r>
            <w:hyperlink xmlns:r="http://schemas.openxmlformats.org/officeDocument/2006/relationships" r:id="docRId9">
              <w:r>
                <w:rPr>
                  <w:rFonts w:ascii="Times New Roman" w:hAnsi="Times New Roman" w:cs="Times New Roman" w:eastAsia="Times New Roman"/>
                  <w:color w:val="0000FF"/>
                  <w:spacing w:val="0"/>
                  <w:position w:val="0"/>
                  <w:sz w:val="24"/>
                  <w:u w:val="single"/>
                  <w:shd w:fill="auto" w:val="clear"/>
                </w:rPr>
                <w:t xml:space="preserve">www.e-koncept.ru</w:t>
              </w:r>
            </w:hyperlink>
          </w:p>
        </w:tc>
      </w:tr>
      <w:tr>
        <w:trPr>
          <w:trHeight w:val="1" w:hRule="atLeast"/>
          <w:jc w:val="left"/>
        </w:trPr>
        <w:tc>
          <w:tcPr>
            <w:tcW w:w="56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9.</w:t>
            </w:r>
          </w:p>
        </w:tc>
        <w:tc>
          <w:tcPr>
            <w:tcW w:w="141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Шатунова Е.Ю.</w:t>
            </w:r>
          </w:p>
        </w:tc>
        <w:tc>
          <w:tcPr>
            <w:tcW w:w="255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Занятие для младших школьников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Тропинки здоровья</w:t>
            </w:r>
            <w:r>
              <w:rPr>
                <w:rFonts w:ascii="Times New Roman" w:hAnsi="Times New Roman" w:cs="Times New Roman" w:eastAsia="Times New Roman"/>
                <w:color w:val="auto"/>
                <w:spacing w:val="0"/>
                <w:position w:val="0"/>
                <w:sz w:val="24"/>
                <w:shd w:fill="auto" w:val="clear"/>
              </w:rPr>
              <w:t xml:space="preserve">»</w:t>
            </w:r>
          </w:p>
        </w:tc>
        <w:tc>
          <w:tcPr>
            <w:tcW w:w="439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auto"/>
                <w:spacing w:val="0"/>
                <w:position w:val="0"/>
                <w:sz w:val="24"/>
                <w:shd w:fill="auto" w:val="clear"/>
              </w:rPr>
              <w:t xml:space="preserve">Методическая разработка на сайте </w:t>
            </w:r>
            <w:hyperlink xmlns:r="http://schemas.openxmlformats.org/officeDocument/2006/relationships" r:id="docRId10">
              <w:r>
                <w:rPr>
                  <w:rFonts w:ascii="Times New Roman" w:hAnsi="Times New Roman" w:cs="Times New Roman" w:eastAsia="Times New Roman"/>
                  <w:color w:val="0000FF"/>
                  <w:spacing w:val="0"/>
                  <w:position w:val="0"/>
                  <w:sz w:val="24"/>
                  <w:u w:val="single"/>
                  <w:shd w:fill="auto" w:val="clear"/>
                </w:rPr>
                <w:t xml:space="preserve">www.easyen.ru</w:t>
              </w:r>
            </w:hyperlink>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spacing w:val="0"/>
                <w:position w:val="0"/>
              </w:rPr>
            </w:pPr>
            <w:hyperlink xmlns:r="http://schemas.openxmlformats.org/officeDocument/2006/relationships" r:id="docRId11">
              <w:r>
                <w:rPr>
                  <w:rFonts w:ascii="Times New Roman" w:hAnsi="Times New Roman" w:cs="Times New Roman" w:eastAsia="Times New Roman"/>
                  <w:color w:val="0000FF"/>
                  <w:spacing w:val="0"/>
                  <w:position w:val="0"/>
                  <w:sz w:val="24"/>
                  <w:u w:val="single"/>
                  <w:shd w:fill="auto" w:val="clear"/>
                </w:rPr>
                <w:t xml:space="preserve">www.easyen.ru/load/218-1-0-11640</w:t>
              </w:r>
            </w:hyperlink>
          </w:p>
        </w:tc>
      </w:tr>
      <w:tr>
        <w:trPr>
          <w:trHeight w:val="1" w:hRule="atLeast"/>
          <w:jc w:val="left"/>
        </w:trPr>
        <w:tc>
          <w:tcPr>
            <w:tcW w:w="56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10.</w:t>
            </w:r>
          </w:p>
        </w:tc>
        <w:tc>
          <w:tcPr>
            <w:tcW w:w="141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Бахтиарова К.В.</w:t>
            </w:r>
          </w:p>
        </w:tc>
        <w:tc>
          <w:tcPr>
            <w:tcW w:w="255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Урок русского языка</w:t>
            </w:r>
            <w:r>
              <w:rPr>
                <w:rFonts w:ascii="Times New Roman" w:hAnsi="Times New Roman" w:cs="Times New Roman" w:eastAsia="Times New Roman"/>
                <w:color w:val="auto"/>
                <w:spacing w:val="0"/>
                <w:position w:val="0"/>
                <w:sz w:val="24"/>
                <w:shd w:fill="auto" w:val="clear"/>
              </w:rPr>
              <w:t xml:space="preserve">»</w:t>
            </w:r>
          </w:p>
        </w:tc>
        <w:tc>
          <w:tcPr>
            <w:tcW w:w="439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План-конспект урока в социальной сети работников образования nsportal.ru</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hyperlink xmlns:r="http://schemas.openxmlformats.org/officeDocument/2006/relationships" r:id="docRId12">
              <w:r>
                <w:rPr>
                  <w:rFonts w:ascii="Times New Roman" w:hAnsi="Times New Roman" w:cs="Times New Roman" w:eastAsia="Times New Roman"/>
                  <w:color w:val="0000FF"/>
                  <w:spacing w:val="0"/>
                  <w:position w:val="0"/>
                  <w:sz w:val="24"/>
                  <w:u w:val="single"/>
                  <w:shd w:fill="auto" w:val="clear"/>
                </w:rPr>
                <w:t xml:space="preserve">http://nsportal.ru/node/1040045</w:t>
              </w:r>
            </w:hyperlink>
          </w:p>
        </w:tc>
      </w:tr>
      <w:tr>
        <w:trPr>
          <w:trHeight w:val="1" w:hRule="atLeast"/>
          <w:jc w:val="left"/>
        </w:trPr>
        <w:tc>
          <w:tcPr>
            <w:tcW w:w="56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11.</w:t>
            </w:r>
          </w:p>
        </w:tc>
        <w:tc>
          <w:tcPr>
            <w:tcW w:w="141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Румянцев Егор, ученик 2а класса</w:t>
            </w:r>
          </w:p>
        </w:tc>
        <w:tc>
          <w:tcPr>
            <w:tcW w:w="255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Гавриловы — верные сыны своей Родины</w:t>
            </w:r>
            <w:r>
              <w:rPr>
                <w:rFonts w:ascii="Times New Roman" w:hAnsi="Times New Roman" w:cs="Times New Roman" w:eastAsia="Times New Roman"/>
                <w:color w:val="auto"/>
                <w:spacing w:val="0"/>
                <w:position w:val="0"/>
                <w:sz w:val="24"/>
                <w:shd w:fill="auto" w:val="clear"/>
              </w:rPr>
              <w:t xml:space="preserve">»</w:t>
            </w:r>
          </w:p>
        </w:tc>
        <w:tc>
          <w:tcPr>
            <w:tcW w:w="439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Творческая работа в социальной сети работников образования nsportal.ru</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hyperlink xmlns:r="http://schemas.openxmlformats.org/officeDocument/2006/relationships" r:id="docRId13">
              <w:r>
                <w:rPr>
                  <w:rFonts w:ascii="Times New Roman" w:hAnsi="Times New Roman" w:cs="Times New Roman" w:eastAsia="Times New Roman"/>
                  <w:color w:val="0000FF"/>
                  <w:spacing w:val="0"/>
                  <w:position w:val="0"/>
                  <w:sz w:val="24"/>
                  <w:u w:val="single"/>
                  <w:shd w:fill="auto" w:val="clear"/>
                </w:rPr>
                <w:t xml:space="preserve">http://nsportal.ru/node/1055910</w:t>
              </w:r>
            </w:hyperlink>
          </w:p>
        </w:tc>
      </w:tr>
      <w:tr>
        <w:trPr>
          <w:trHeight w:val="1" w:hRule="atLeast"/>
          <w:jc w:val="left"/>
        </w:trPr>
        <w:tc>
          <w:tcPr>
            <w:tcW w:w="567"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12.</w:t>
            </w:r>
          </w:p>
        </w:tc>
        <w:tc>
          <w:tcPr>
            <w:tcW w:w="1418"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Родионова Ольга Геннадьевна</w:t>
            </w:r>
          </w:p>
        </w:tc>
        <w:tc>
          <w:tcPr>
            <w:tcW w:w="2551"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Урок географии в 6-м классе по теме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Ветер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проведенный в рамках конкурса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Учитель года</w:t>
            </w:r>
            <w:r>
              <w:rPr>
                <w:rFonts w:ascii="Times New Roman" w:hAnsi="Times New Roman" w:cs="Times New Roman" w:eastAsia="Times New Roman"/>
                <w:color w:val="auto"/>
                <w:spacing w:val="0"/>
                <w:position w:val="0"/>
                <w:sz w:val="24"/>
                <w:shd w:fill="auto" w:val="clear"/>
              </w:rPr>
              <w:t xml:space="preserve">»</w:t>
            </w:r>
          </w:p>
        </w:tc>
        <w:tc>
          <w:tcPr>
            <w:tcW w:w="4395" w:type="dxa"/>
            <w:tcBorders>
              <w:top w:val="single" w:color="000000" w:sz="4"/>
              <w:left w:val="single" w:color="000000" w:sz="4"/>
              <w:bottom w:val="single" w:color="000000" w:sz="4"/>
              <w:right w:val="single" w:color="000000" w:sz="0"/>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План-конспект урока в социальной сети работников образования nsportal.ru</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hyperlink xmlns:r="http://schemas.openxmlformats.org/officeDocument/2006/relationships" r:id="docRId14">
              <w:r>
                <w:rPr>
                  <w:rFonts w:ascii="Times New Roman" w:hAnsi="Times New Roman" w:cs="Times New Roman" w:eastAsia="Times New Roman"/>
                  <w:color w:val="0000FF"/>
                  <w:spacing w:val="0"/>
                  <w:position w:val="0"/>
                  <w:sz w:val="24"/>
                  <w:u w:val="single"/>
                  <w:shd w:fill="auto" w:val="clear"/>
                </w:rPr>
                <w:t xml:space="preserve">http://nsportal.ru/node/1085565</w:t>
              </w:r>
            </w:hyperlink>
          </w:p>
        </w:tc>
      </w:tr>
      <w:tr>
        <w:trPr>
          <w:trHeight w:val="1" w:hRule="atLeast"/>
          <w:jc w:val="left"/>
        </w:trPr>
        <w:tc>
          <w:tcPr>
            <w:tcW w:w="56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13.</w:t>
            </w:r>
          </w:p>
        </w:tc>
        <w:tc>
          <w:tcPr>
            <w:tcW w:w="1418"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Шатунова Елена Юрьевна</w:t>
            </w:r>
          </w:p>
        </w:tc>
        <w:tc>
          <w:tcPr>
            <w:tcW w:w="255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Использование информационно0коммуникативных технологий классным руководителем в воспитательном процессе</w:t>
            </w:r>
          </w:p>
        </w:tc>
        <w:tc>
          <w:tcPr>
            <w:tcW w:w="439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Материалы Всероссийской заочной научно-практической конференции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Воспитание как первостепенный приоритет в современном образовании</w:t>
            </w:r>
            <w:r>
              <w:rPr>
                <w:rFonts w:ascii="Times New Roman" w:hAnsi="Times New Roman" w:cs="Times New Roman" w:eastAsia="Times New Roman"/>
                <w:color w:val="auto"/>
                <w:spacing w:val="0"/>
                <w:position w:val="0"/>
                <w:sz w:val="24"/>
                <w:shd w:fill="auto" w:val="clear"/>
              </w:rPr>
              <w:t xml:space="preserve">»</w:t>
            </w:r>
          </w:p>
        </w:tc>
        <w:tc>
          <w:tcPr>
            <w:tcW w:w="1559"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Заочный консультативно-психологический центр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Талант с колыбели</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г.Курган, 15 марта 2014 год</w:t>
            </w:r>
          </w:p>
        </w:tc>
      </w:tr>
    </w:tbl>
    <w:p>
      <w:pPr>
        <w:suppressAutoHyphens w:val="true"/>
        <w:spacing w:before="280" w:after="280" w:line="240"/>
        <w:ind w:right="0" w:left="0" w:firstLine="0"/>
        <w:jc w:val="both"/>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Материально-техническая база</w:t>
      </w:r>
    </w:p>
    <w:p>
      <w:pPr>
        <w:tabs>
          <w:tab w:val="left" w:pos="284"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условиях осуществления образовательного процесса важную роль играет материально- техническая база школы, а также финансовое   обеспечение.</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школе  в настоящий момент имеется достаточно развитая материально-техническая база, позволяющая успешно осуществлять учебно-воспитательный процесс. В школе имеются 29 оборудованных предметных кабинетов, 2 спортзала, библиотека, хореографический зал, центр психологической разгрузки, </w:t>
      </w:r>
      <w:r>
        <w:rPr>
          <w:rFonts w:ascii="Times New Roman" w:hAnsi="Times New Roman" w:cs="Times New Roman" w:eastAsia="Times New Roman"/>
          <w:color w:val="auto"/>
          <w:spacing w:val="-1"/>
          <w:position w:val="0"/>
          <w:sz w:val="24"/>
          <w:shd w:fill="auto" w:val="clear"/>
        </w:rPr>
        <w:t xml:space="preserve">столовая, современный актовый зал на 200 посадочных мест, два кабинета информатики, медицинский и </w:t>
      </w:r>
      <w:r>
        <w:rPr>
          <w:rFonts w:ascii="Times New Roman" w:hAnsi="Times New Roman" w:cs="Times New Roman" w:eastAsia="Times New Roman"/>
          <w:color w:val="auto"/>
          <w:spacing w:val="-4"/>
          <w:position w:val="0"/>
          <w:sz w:val="24"/>
          <w:shd w:fill="auto" w:val="clear"/>
        </w:rPr>
        <w:t xml:space="preserve">стоматологические кабинеты, тренажерный зал, кабинет ОБЖ, музей </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Генералы и адмиралы РТ</w:t>
      </w:r>
      <w:r>
        <w:rPr>
          <w:rFonts w:ascii="Times New Roman" w:hAnsi="Times New Roman" w:cs="Times New Roman" w:eastAsia="Times New Roman"/>
          <w:color w:val="auto"/>
          <w:spacing w:val="-4"/>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О</w:t>
      </w:r>
      <w:r>
        <w:rPr>
          <w:rFonts w:ascii="Times New Roman" w:hAnsi="Times New Roman" w:cs="Times New Roman" w:eastAsia="Times New Roman"/>
          <w:color w:val="auto"/>
          <w:spacing w:val="0"/>
          <w:position w:val="0"/>
          <w:sz w:val="24"/>
          <w:shd w:fill="auto" w:val="clear"/>
        </w:rPr>
        <w:t xml:space="preserve">дин из спортивных залов оснащен нестандартным оборудованием, признан лучшим спортивным залом Республики Татарстан с 2005 года. Ученики занимаются в нем под руководством Рыжова А.В.-  исследователя, заслуженного работника физической культуры РТ. Ведется подготовительная работа по подготовке к открытию еще одного школьного музея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Культура и быт татарского народа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Однако отсутствуют слесарные и столярные мастерские. </w:t>
      </w:r>
    </w:p>
    <w:tbl>
      <w:tblPr/>
      <w:tblGrid>
        <w:gridCol w:w="1051"/>
        <w:gridCol w:w="1516"/>
        <w:gridCol w:w="1532"/>
        <w:gridCol w:w="1385"/>
        <w:gridCol w:w="1328"/>
        <w:gridCol w:w="1188"/>
        <w:gridCol w:w="1385"/>
      </w:tblGrid>
      <w:tr>
        <w:trPr>
          <w:trHeight w:val="570" w:hRule="auto"/>
          <w:jc w:val="left"/>
        </w:trPr>
        <w:tc>
          <w:tcPr>
            <w:tcW w:w="8000" w:type="dxa"/>
            <w:gridSpan w:val="6"/>
            <w:tcBorders>
              <w:top w:val="single" w:color="000000" w:sz="0"/>
              <w:left w:val="single" w:color="000000" w:sz="0"/>
              <w:bottom w:val="single" w:color="000000" w:sz="0"/>
              <w:right w:val="single" w:color="000000" w:sz="0"/>
            </w:tcBorders>
            <w:shd w:color="000000" w:fill="ffffff" w:val="clear"/>
            <w:tcMar>
              <w:left w:w="0" w:type="dxa"/>
              <w:right w:w="0"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Доля отремонтированных площадей:</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плану текущего ремонта был отремонтирован медицинский кабинет, а также установлены раковины в начальных классах, заменены старые раковины на новые в кабинетах химии, биологии, физики, математики на общую  сумму 300000.00 рублей.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оказании благотворительной помощи родителей учащихся школы был проведен косметический ремонт всех  классных помещений, заменен линолеум в 3-ех  кабинетах, в кабинете нач. классов № 222 были установлены пластиковые  окна.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Силами технического и педагогического персонала был проведен косметический ремонт всех помещений школы.</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color w:val="auto"/>
                <w:spacing w:val="0"/>
                <w:position w:val="0"/>
              </w:rPr>
            </w:pPr>
          </w:p>
        </w:tc>
        <w:tc>
          <w:tcPr>
            <w:tcW w:w="1385" w:type="dxa"/>
            <w:tcBorders>
              <w:top w:val="single" w:color="000000" w:sz="0"/>
              <w:left w:val="single" w:color="000000" w:sz="0"/>
              <w:bottom w:val="single" w:color="000000" w:sz="0"/>
              <w:right w:val="single" w:color="000000" w:sz="0"/>
            </w:tcBorders>
            <w:shd w:color="000000" w:fill="ffffff" w:val="clear"/>
            <w:tcMar>
              <w:left w:w="0" w:type="dxa"/>
              <w:right w:w="0" w:type="dxa"/>
            </w:tcMar>
            <w:vAlign w:val="center"/>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630" w:hRule="auto"/>
          <w:jc w:val="left"/>
        </w:trPr>
        <w:tc>
          <w:tcPr>
            <w:tcW w:w="9385" w:type="dxa"/>
            <w:gridSpan w:val="7"/>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Информация о комплектовании учебниками :</w:t>
              <w:br/>
            </w:r>
          </w:p>
        </w:tc>
      </w:tr>
      <w:tr>
        <w:trPr>
          <w:trHeight w:val="630" w:hRule="auto"/>
          <w:jc w:val="left"/>
        </w:trPr>
        <w:tc>
          <w:tcPr>
            <w:tcW w:w="1051"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Ступень обучения</w:t>
            </w:r>
          </w:p>
        </w:tc>
        <w:tc>
          <w:tcPr>
            <w:tcW w:w="4433" w:type="dxa"/>
            <w:gridSpan w:val="3"/>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Федеральный перечень</w:t>
            </w:r>
          </w:p>
        </w:tc>
        <w:tc>
          <w:tcPr>
            <w:tcW w:w="3901" w:type="dxa"/>
            <w:gridSpan w:val="3"/>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Региональный перечень</w:t>
            </w:r>
          </w:p>
        </w:tc>
      </w:tr>
      <w:tr>
        <w:trPr>
          <w:trHeight w:val="2610" w:hRule="auto"/>
          <w:jc w:val="left"/>
        </w:trPr>
        <w:tc>
          <w:tcPr>
            <w:tcW w:w="1051"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516"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Кол-во учеб.имеющихся в фондах</w:t>
            </w:r>
          </w:p>
        </w:tc>
        <w:tc>
          <w:tcPr>
            <w:tcW w:w="1532"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Кол-во учебников выданных ученикам с учетом обменного фонда</w:t>
            </w:r>
          </w:p>
        </w:tc>
        <w:tc>
          <w:tcPr>
            <w:tcW w:w="1385"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обеспечения</w:t>
            </w:r>
          </w:p>
        </w:tc>
        <w:tc>
          <w:tcPr>
            <w:tcW w:w="1328"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Кол-во учебников имеющихся в фондах</w:t>
            </w:r>
          </w:p>
        </w:tc>
        <w:tc>
          <w:tcPr>
            <w:tcW w:w="1188"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Кол-во учебников выданных ученикам с учетом обменного фонда</w:t>
            </w:r>
          </w:p>
        </w:tc>
        <w:tc>
          <w:tcPr>
            <w:tcW w:w="1385"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обеспечения</w:t>
            </w:r>
          </w:p>
        </w:tc>
      </w:tr>
      <w:tr>
        <w:trPr>
          <w:trHeight w:val="345" w:hRule="auto"/>
          <w:jc w:val="left"/>
        </w:trPr>
        <w:tc>
          <w:tcPr>
            <w:tcW w:w="1051"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1-4</w:t>
            </w:r>
          </w:p>
        </w:tc>
        <w:tc>
          <w:tcPr>
            <w:tcW w:w="1516"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1891</w:t>
            </w:r>
          </w:p>
        </w:tc>
        <w:tc>
          <w:tcPr>
            <w:tcW w:w="1532"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1891</w:t>
            </w:r>
          </w:p>
        </w:tc>
        <w:tc>
          <w:tcPr>
            <w:tcW w:w="1385"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100,00%</w:t>
            </w:r>
          </w:p>
        </w:tc>
        <w:tc>
          <w:tcPr>
            <w:tcW w:w="1328"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1575</w:t>
            </w:r>
          </w:p>
        </w:tc>
        <w:tc>
          <w:tcPr>
            <w:tcW w:w="1188"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1575</w:t>
            </w:r>
          </w:p>
        </w:tc>
        <w:tc>
          <w:tcPr>
            <w:tcW w:w="1385"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100,00%</w:t>
            </w:r>
          </w:p>
        </w:tc>
      </w:tr>
      <w:tr>
        <w:trPr>
          <w:trHeight w:val="345" w:hRule="auto"/>
          <w:jc w:val="left"/>
        </w:trPr>
        <w:tc>
          <w:tcPr>
            <w:tcW w:w="1051"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5-9</w:t>
            </w:r>
          </w:p>
        </w:tc>
        <w:tc>
          <w:tcPr>
            <w:tcW w:w="1516"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4694</w:t>
            </w:r>
          </w:p>
        </w:tc>
        <w:tc>
          <w:tcPr>
            <w:tcW w:w="1532"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4688</w:t>
            </w:r>
          </w:p>
        </w:tc>
        <w:tc>
          <w:tcPr>
            <w:tcW w:w="1385"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99,8%</w:t>
            </w:r>
          </w:p>
        </w:tc>
        <w:tc>
          <w:tcPr>
            <w:tcW w:w="1328"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895</w:t>
            </w:r>
          </w:p>
        </w:tc>
        <w:tc>
          <w:tcPr>
            <w:tcW w:w="1188"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895</w:t>
            </w:r>
          </w:p>
        </w:tc>
        <w:tc>
          <w:tcPr>
            <w:tcW w:w="1385"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100,00%</w:t>
            </w:r>
          </w:p>
        </w:tc>
      </w:tr>
      <w:tr>
        <w:trPr>
          <w:trHeight w:val="345" w:hRule="auto"/>
          <w:jc w:val="left"/>
        </w:trPr>
        <w:tc>
          <w:tcPr>
            <w:tcW w:w="1051"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10-11</w:t>
            </w:r>
          </w:p>
        </w:tc>
        <w:tc>
          <w:tcPr>
            <w:tcW w:w="1516"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1761</w:t>
            </w:r>
          </w:p>
        </w:tc>
        <w:tc>
          <w:tcPr>
            <w:tcW w:w="1532"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1761</w:t>
            </w:r>
          </w:p>
        </w:tc>
        <w:tc>
          <w:tcPr>
            <w:tcW w:w="1385"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100,00%</w:t>
            </w:r>
          </w:p>
        </w:tc>
        <w:tc>
          <w:tcPr>
            <w:tcW w:w="1328"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302</w:t>
            </w:r>
          </w:p>
        </w:tc>
        <w:tc>
          <w:tcPr>
            <w:tcW w:w="1188"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302</w:t>
            </w:r>
          </w:p>
        </w:tc>
        <w:tc>
          <w:tcPr>
            <w:tcW w:w="1385"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100,00%</w:t>
            </w:r>
          </w:p>
        </w:tc>
      </w:tr>
      <w:tr>
        <w:trPr>
          <w:trHeight w:val="345" w:hRule="auto"/>
          <w:jc w:val="left"/>
        </w:trPr>
        <w:tc>
          <w:tcPr>
            <w:tcW w:w="1051"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Итого</w:t>
            </w:r>
          </w:p>
        </w:tc>
        <w:tc>
          <w:tcPr>
            <w:tcW w:w="1516"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8346</w:t>
            </w:r>
          </w:p>
        </w:tc>
        <w:tc>
          <w:tcPr>
            <w:tcW w:w="1532"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8340</w:t>
            </w:r>
          </w:p>
        </w:tc>
        <w:tc>
          <w:tcPr>
            <w:tcW w:w="1385"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99,93%</w:t>
            </w:r>
          </w:p>
        </w:tc>
        <w:tc>
          <w:tcPr>
            <w:tcW w:w="1328"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2772</w:t>
            </w:r>
          </w:p>
        </w:tc>
        <w:tc>
          <w:tcPr>
            <w:tcW w:w="1188"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2772</w:t>
            </w:r>
          </w:p>
        </w:tc>
        <w:tc>
          <w:tcPr>
            <w:tcW w:w="1385" w:type="dxa"/>
            <w:tcBorders>
              <w:top w:val="single" w:color="000000" w:sz="6"/>
              <w:left w:val="single" w:color="000000" w:sz="6"/>
              <w:bottom w:val="single" w:color="000000" w:sz="6"/>
              <w:right w:val="single" w:color="000000" w:sz="6"/>
            </w:tcBorders>
            <w:shd w:color="000000" w:fill="ffffff" w:val="clear"/>
            <w:tcMar>
              <w:left w:w="0" w:type="dxa"/>
              <w:right w:w="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100,00%</w:t>
            </w:r>
          </w:p>
        </w:tc>
      </w:tr>
    </w:tbl>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p>
    <w:p>
      <w:pPr>
        <w:numPr>
          <w:ilvl w:val="0"/>
          <w:numId w:val="1103"/>
        </w:numPr>
        <w:spacing w:before="0" w:after="0" w:line="240"/>
        <w:ind w:right="0" w:left="1070" w:hanging="360"/>
        <w:jc w:val="both"/>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Финансовая деятельность школы.</w:t>
      </w:r>
    </w:p>
    <w:p>
      <w:pPr>
        <w:spacing w:before="0" w:after="0" w:line="240"/>
        <w:ind w:right="0" w:left="1080" w:firstLine="0"/>
        <w:jc w:val="both"/>
        <w:rPr>
          <w:rFonts w:ascii="Times New Roman" w:hAnsi="Times New Roman" w:cs="Times New Roman" w:eastAsia="Times New Roman"/>
          <w:b/>
          <w:color w:val="000000"/>
          <w:spacing w:val="0"/>
          <w:position w:val="0"/>
          <w:sz w:val="24"/>
          <w:shd w:fill="auto" w:val="clear"/>
        </w:rPr>
      </w:pPr>
    </w:p>
    <w:p>
      <w:pPr>
        <w:spacing w:before="0" w:after="0" w:line="240"/>
        <w:ind w:right="0" w:left="0" w:firstLine="54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Имущество Школы находится в муниципальной собственности. Школа владеет и распоряжается закрепленным за ней Учредителем на праве оперативного управления имуществом в пределах, установленных законом, в соответствии с уставными целями деятельности.</w:t>
      </w:r>
    </w:p>
    <w:p>
      <w:pPr>
        <w:spacing w:before="0" w:after="0" w:line="240"/>
        <w:ind w:right="0" w:left="0" w:firstLine="68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Деятельность Школы финансируется органами управления образованием.</w:t>
      </w:r>
    </w:p>
    <w:p>
      <w:pPr>
        <w:spacing w:before="0" w:after="0" w:line="240"/>
        <w:ind w:right="0" w:left="0" w:firstLine="68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Источниками формирования имущества и финансовых ресурсов Школы являются: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собственные средства Учредителя;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бюджетные и внебюджетные средства;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имущество, переданное Школе собственником или уполномоченным им органом;</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средства родителей (законных представителей),  полученные за предоставление обучающимся дополнительных платных образовательных услуг;</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добровольные пожертвования физических и юридических лиц;</w:t>
      </w:r>
    </w:p>
    <w:p>
      <w:pPr>
        <w:spacing w:before="280" w:after="28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Средства выделенные Муниципальным бюджетом в сумме 6751808,57 руб. расходуются целенаправленно - на коммунальные услуги, текущий ремонт здания, ремонт оборудования, продукты питания, оплату труда. Внебюджетные средства в сумме </w:t>
      </w:r>
      <w:r>
        <w:rPr>
          <w:rFonts w:ascii="Times New Roman" w:hAnsi="Times New Roman" w:cs="Times New Roman" w:eastAsia="Times New Roman"/>
          <w:b/>
          <w:color w:val="auto"/>
          <w:spacing w:val="0"/>
          <w:position w:val="0"/>
          <w:sz w:val="24"/>
          <w:shd w:fill="auto" w:val="clear"/>
        </w:rPr>
        <w:t xml:space="preserve">345324,21руб.</w:t>
      </w:r>
      <w:r>
        <w:rPr>
          <w:rFonts w:ascii="Times New Roman" w:hAnsi="Times New Roman" w:cs="Times New Roman" w:eastAsia="Times New Roman"/>
          <w:color w:val="auto"/>
          <w:spacing w:val="0"/>
          <w:position w:val="0"/>
          <w:sz w:val="24"/>
          <w:shd w:fill="auto" w:val="clear"/>
        </w:rPr>
        <w:t xml:space="preserve"> расходуются на приобретение канцтоваров  оборудования. В школе создан Общественный благотворительный Родительский фонд, который вносит неоценимый вклад в развитие и укрепление материально-технической базы школы. Средства  направлены на капитальный ремонт музея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Культура и быт татарского народа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Также школе оказана спонсорская благотворительная помощь в сумме 161,100 руб., которая направляется на поощрение уч-ся и проведение внеклассных мероприятий. Все приобретенное оборудование своевременно оприходуется  в ЦБ УО.</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Объем бюджетного финансирования школы.</w:t>
      </w:r>
    </w:p>
    <w:tbl>
      <w:tblPr/>
      <w:tblGrid>
        <w:gridCol w:w="2208"/>
        <w:gridCol w:w="3089"/>
        <w:gridCol w:w="1325"/>
        <w:gridCol w:w="1545"/>
        <w:gridCol w:w="2429"/>
      </w:tblGrid>
      <w:tr>
        <w:trPr>
          <w:trHeight w:val="425" w:hRule="auto"/>
          <w:jc w:val="left"/>
          <w:cantSplit w:val="1"/>
        </w:trPr>
        <w:tc>
          <w:tcPr>
            <w:tcW w:w="2208" w:type="dxa"/>
            <w:vMerge w:val="restart"/>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Наименование предмета контракта</w:t>
            </w:r>
          </w:p>
        </w:tc>
        <w:tc>
          <w:tcPr>
            <w:tcW w:w="3089" w:type="dxa"/>
            <w:vMerge w:val="restart"/>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Минимально необходимые требования, предъявляемые к</w:t>
            </w:r>
            <w:r>
              <w:rPr>
                <w:rFonts w:ascii="Times New Roman" w:hAnsi="Times New Roman" w:cs="Times New Roman" w:eastAsia="Times New Roman"/>
                <w:color w:val="auto"/>
                <w:spacing w:val="0"/>
                <w:position w:val="0"/>
                <w:sz w:val="16"/>
                <w:shd w:fill="auto" w:val="clear"/>
              </w:rPr>
              <w:t xml:space="preserve"> </w:t>
            </w:r>
            <w:r>
              <w:rPr>
                <w:rFonts w:ascii="Times New Roman" w:hAnsi="Times New Roman" w:cs="Times New Roman" w:eastAsia="Times New Roman"/>
                <w:color w:val="auto"/>
                <w:spacing w:val="0"/>
                <w:position w:val="0"/>
                <w:sz w:val="16"/>
                <w:shd w:fill="auto" w:val="clear"/>
              </w:rPr>
              <w:t xml:space="preserve">предмету контракта</w:t>
            </w:r>
          </w:p>
        </w:tc>
        <w:tc>
          <w:tcPr>
            <w:tcW w:w="1325" w:type="dxa"/>
            <w:vMerge w:val="restart"/>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Ед. измерения</w:t>
            </w:r>
          </w:p>
        </w:tc>
        <w:tc>
          <w:tcPr>
            <w:tcW w:w="1545" w:type="dxa"/>
            <w:vMerge w:val="restart"/>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Количество (объем)</w:t>
            </w:r>
          </w:p>
        </w:tc>
        <w:tc>
          <w:tcPr>
            <w:tcW w:w="2429" w:type="dxa"/>
            <w:vMerge w:val="restart"/>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Ориентировочная начальная (максимальная) цена контракта</w:t>
            </w:r>
          </w:p>
        </w:tc>
      </w:tr>
      <w:tr>
        <w:trPr>
          <w:trHeight w:val="425" w:hRule="auto"/>
          <w:jc w:val="left"/>
        </w:trPr>
        <w:tc>
          <w:tcPr>
            <w:tcW w:w="2208" w:type="dxa"/>
            <w:vMerge/>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089" w:type="dxa"/>
            <w:vMerge/>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1325" w:type="dxa"/>
            <w:vMerge/>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1545" w:type="dxa"/>
            <w:vMerge/>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429" w:type="dxa"/>
            <w:vMerge/>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2208"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5</w:t>
            </w: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6</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7</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8</w:t>
            </w: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bottom"/>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9</w:t>
            </w:r>
          </w:p>
        </w:tc>
      </w:tr>
      <w:tr>
        <w:trPr>
          <w:trHeight w:val="1" w:hRule="atLeast"/>
          <w:jc w:val="left"/>
        </w:trPr>
        <w:tc>
          <w:tcPr>
            <w:tcW w:w="2208" w:type="dxa"/>
            <w:vMerge w:val="restart"/>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Коммунальные услуги</w:t>
            </w: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Водоснабжение</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186300,00 </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vMerge/>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Теплоснабжение</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2051920,00 </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vMerge w:val="restart"/>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w:t>
            </w:r>
            <w:r>
              <w:rPr>
                <w:rFonts w:ascii="Times New Roman" w:hAnsi="Times New Roman" w:cs="Times New Roman" w:eastAsia="Times New Roman"/>
                <w:color w:val="auto"/>
                <w:spacing w:val="0"/>
                <w:position w:val="0"/>
                <w:sz w:val="16"/>
                <w:shd w:fill="auto" w:val="clear"/>
              </w:rPr>
              <w:t xml:space="preserve">Работы и услуги по содержанию имущества</w:t>
            </w:r>
            <w:r>
              <w:rPr>
                <w:rFonts w:ascii="Times New Roman" w:hAnsi="Times New Roman" w:cs="Times New Roman" w:eastAsia="Times New Roman"/>
                <w:color w:val="auto"/>
                <w:spacing w:val="0"/>
                <w:position w:val="0"/>
                <w:sz w:val="16"/>
                <w:shd w:fill="auto" w:val="clear"/>
              </w:rPr>
              <w:t xml:space="preserve">»</w:t>
            </w: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Сброс  снега </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кв.м.</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30000,00 </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vMerge/>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Содержание в чистоте зданий, помещений, дворов, иного имущества…</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кв.м.</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10013,72</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Прочие работы и услуги по содержанию имущества</w:t>
            </w:r>
            <w:r>
              <w:rPr>
                <w:rFonts w:ascii="Times New Roman" w:hAnsi="Times New Roman" w:cs="Times New Roman" w:eastAsia="Times New Roman"/>
                <w:color w:val="auto"/>
                <w:spacing w:val="0"/>
                <w:position w:val="0"/>
                <w:sz w:val="16"/>
                <w:shd w:fill="auto" w:val="clear"/>
              </w:rPr>
              <w:t xml:space="preserve">»</w:t>
            </w: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Прочие работы и услуги по содержанию имущества</w:t>
            </w:r>
            <w:r>
              <w:rPr>
                <w:rFonts w:ascii="Times New Roman" w:hAnsi="Times New Roman" w:cs="Times New Roman" w:eastAsia="Times New Roman"/>
                <w:color w:val="auto"/>
                <w:spacing w:val="0"/>
                <w:position w:val="0"/>
                <w:sz w:val="16"/>
                <w:shd w:fill="auto" w:val="clear"/>
              </w:rPr>
              <w:t xml:space="preserve">»</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услуги</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bottom"/>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11643,00</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Подписка</w:t>
            </w: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rFonts w:ascii="Calibri" w:hAnsi="Calibri" w:cs="Calibri" w:eastAsia="Calibri"/>
                <w:color w:val="auto"/>
                <w:spacing w:val="0"/>
                <w:position w:val="0"/>
              </w:rPr>
            </w:pPr>
            <w:r>
              <w:rPr>
                <w:rFonts w:ascii="Calibri" w:hAnsi="Calibri" w:cs="Calibri" w:eastAsia="Calibri"/>
                <w:color w:val="auto"/>
                <w:spacing w:val="0"/>
                <w:position w:val="0"/>
                <w:sz w:val="16"/>
                <w:shd w:fill="auto" w:val="clear"/>
              </w:rPr>
              <w:t xml:space="preserve">Качество товара должно соответствовать требованиям действующих ГОСТов для данного вида продукции</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услуги</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bottom"/>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19000,00</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rFonts w:ascii="Calibri" w:hAnsi="Calibri" w:cs="Calibri" w:eastAsia="Calibri"/>
                <w:color w:val="auto"/>
                <w:spacing w:val="0"/>
                <w:position w:val="0"/>
              </w:rPr>
            </w:pPr>
            <w:r>
              <w:rPr>
                <w:rFonts w:ascii="Calibri" w:hAnsi="Calibri" w:cs="Calibri" w:eastAsia="Calibri"/>
                <w:color w:val="auto"/>
                <w:spacing w:val="0"/>
                <w:position w:val="0"/>
                <w:sz w:val="16"/>
                <w:shd w:fill="auto" w:val="clear"/>
              </w:rPr>
              <w:t xml:space="preserve">За участие в семинарах, совещаниях, конференциях, курсах повышения квалификации</w:t>
            </w: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Оплата за обучение</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услуги</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bottom"/>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16"/>
                <w:shd w:fill="auto" w:val="clear"/>
              </w:rPr>
              <w:t xml:space="preserve">                 12000,00</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Командировочные расходы</w:t>
            </w: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Командировочные расходы</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услуги</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В течении года</w:t>
            </w: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45200,00 </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Прочие  работы, услуги</w:t>
            </w: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rFonts w:ascii="Calibri" w:hAnsi="Calibri" w:cs="Calibri" w:eastAsia="Calibri"/>
                <w:color w:val="auto"/>
                <w:spacing w:val="0"/>
                <w:position w:val="0"/>
              </w:rPr>
            </w:pPr>
            <w:r>
              <w:rPr>
                <w:rFonts w:ascii="Calibri" w:hAnsi="Calibri" w:cs="Calibri" w:eastAsia="Calibri"/>
                <w:color w:val="auto"/>
                <w:spacing w:val="0"/>
                <w:position w:val="0"/>
                <w:sz w:val="16"/>
                <w:shd w:fill="auto" w:val="clear"/>
              </w:rPr>
              <w:t xml:space="preserve">Утилизация ламп, прочие расходы.</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услуги</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83400,00</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vMerge w:val="restart"/>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Увеличение стоимости ос</w:t>
            </w:r>
            <w:r>
              <w:rPr>
                <w:rFonts w:ascii="Times New Roman" w:hAnsi="Times New Roman" w:cs="Times New Roman" w:eastAsia="Times New Roman"/>
                <w:b/>
                <w:color w:val="auto"/>
                <w:spacing w:val="0"/>
                <w:position w:val="0"/>
                <w:sz w:val="16"/>
                <w:shd w:fill="auto" w:val="clear"/>
              </w:rPr>
              <w:t xml:space="preserve">н</w:t>
            </w:r>
            <w:r>
              <w:rPr>
                <w:rFonts w:ascii="Times New Roman" w:hAnsi="Times New Roman" w:cs="Times New Roman" w:eastAsia="Times New Roman"/>
                <w:color w:val="auto"/>
                <w:spacing w:val="0"/>
                <w:position w:val="0"/>
                <w:sz w:val="16"/>
                <w:shd w:fill="auto" w:val="clear"/>
              </w:rPr>
              <w:t xml:space="preserve">овных средств</w:t>
            </w: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Приобретение оборудования для учебного процесса</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шт.</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2</w:t>
            </w: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50602,50 </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vMerge/>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Приобретение мебели для учебного процесса</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шт.</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11</w:t>
            </w: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50602,50 </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Увеличение стоимости ос</w:t>
            </w:r>
            <w:r>
              <w:rPr>
                <w:rFonts w:ascii="Times New Roman" w:hAnsi="Times New Roman" w:cs="Times New Roman" w:eastAsia="Times New Roman"/>
                <w:b/>
                <w:color w:val="auto"/>
                <w:spacing w:val="0"/>
                <w:position w:val="0"/>
                <w:sz w:val="16"/>
                <w:shd w:fill="auto" w:val="clear"/>
              </w:rPr>
              <w:t xml:space="preserve">н</w:t>
            </w:r>
            <w:r>
              <w:rPr>
                <w:rFonts w:ascii="Times New Roman" w:hAnsi="Times New Roman" w:cs="Times New Roman" w:eastAsia="Times New Roman"/>
                <w:color w:val="auto"/>
                <w:spacing w:val="0"/>
                <w:position w:val="0"/>
                <w:sz w:val="16"/>
                <w:shd w:fill="auto" w:val="clear"/>
              </w:rPr>
              <w:t xml:space="preserve">овных средств</w:t>
            </w: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Приобретение оборудования для конференц-зала</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шт.</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6</w:t>
            </w: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230300,00 </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Увеличение стоимости ос</w:t>
            </w:r>
            <w:r>
              <w:rPr>
                <w:rFonts w:ascii="Times New Roman" w:hAnsi="Times New Roman" w:cs="Times New Roman" w:eastAsia="Times New Roman"/>
                <w:b/>
                <w:color w:val="auto"/>
                <w:spacing w:val="0"/>
                <w:position w:val="0"/>
                <w:sz w:val="16"/>
                <w:shd w:fill="auto" w:val="clear"/>
              </w:rPr>
              <w:t xml:space="preserve">н</w:t>
            </w:r>
            <w:r>
              <w:rPr>
                <w:rFonts w:ascii="Times New Roman" w:hAnsi="Times New Roman" w:cs="Times New Roman" w:eastAsia="Times New Roman"/>
                <w:color w:val="auto"/>
                <w:spacing w:val="0"/>
                <w:position w:val="0"/>
                <w:sz w:val="16"/>
                <w:shd w:fill="auto" w:val="clear"/>
              </w:rPr>
              <w:t xml:space="preserve">овных средств</w:t>
            </w: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Приобретение мебели для конференц-зала</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шт.</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2</w:t>
            </w: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60000,00 </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rFonts w:ascii="Times New Roman" w:hAnsi="Times New Roman" w:cs="Times New Roman" w:eastAsia="Times New Roman"/>
                <w:color w:val="auto"/>
                <w:spacing w:val="0"/>
                <w:position w:val="0"/>
                <w:sz w:val="16"/>
                <w:shd w:fill="auto" w:val="clear"/>
              </w:rPr>
            </w:pPr>
            <w:r>
              <w:rPr>
                <w:rFonts w:ascii="Times New Roman" w:hAnsi="Times New Roman" w:cs="Times New Roman" w:eastAsia="Times New Roman"/>
                <w:color w:val="auto"/>
                <w:spacing w:val="0"/>
                <w:position w:val="0"/>
                <w:sz w:val="16"/>
                <w:shd w:fill="auto" w:val="clear"/>
              </w:rPr>
              <w:t xml:space="preserve">Увеличение стоимости материальных запасов</w:t>
            </w:r>
          </w:p>
          <w:p>
            <w:pPr>
              <w:spacing w:before="0" w:after="0" w:line="240"/>
              <w:ind w:right="0" w:left="0" w:firstLine="0"/>
              <w:jc w:val="center"/>
              <w:rPr>
                <w:color w:val="auto"/>
                <w:spacing w:val="0"/>
                <w:position w:val="0"/>
              </w:rPr>
            </w:pP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Закупка мягкого инвентаря, одежды, обмундирования</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шт</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10</w:t>
            </w: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2078,00 </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Закупка медикаментов, перевязочных средств</w:t>
            </w: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rFonts w:ascii="Calibri" w:hAnsi="Calibri" w:cs="Calibri" w:eastAsia="Calibri"/>
                <w:color w:val="auto"/>
                <w:spacing w:val="0"/>
                <w:position w:val="0"/>
              </w:rPr>
            </w:pPr>
            <w:r>
              <w:rPr>
                <w:rFonts w:ascii="Calibri" w:hAnsi="Calibri" w:cs="Calibri" w:eastAsia="Calibri"/>
                <w:color w:val="auto"/>
                <w:spacing w:val="0"/>
                <w:position w:val="0"/>
                <w:sz w:val="16"/>
                <w:shd w:fill="auto" w:val="clear"/>
              </w:rPr>
              <w:t xml:space="preserve">Качество товара должно соответствовать требованиям действующих ГОСТов</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шт</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32</w:t>
            </w: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6753,00 </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vMerge w:val="restart"/>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rFonts w:ascii="Times New Roman" w:hAnsi="Times New Roman" w:cs="Times New Roman" w:eastAsia="Times New Roman"/>
                <w:color w:val="auto"/>
                <w:spacing w:val="0"/>
                <w:position w:val="0"/>
                <w:sz w:val="16"/>
                <w:shd w:fill="auto" w:val="clear"/>
              </w:rPr>
            </w:pPr>
            <w:r>
              <w:rPr>
                <w:rFonts w:ascii="Times New Roman" w:hAnsi="Times New Roman" w:cs="Times New Roman" w:eastAsia="Times New Roman"/>
                <w:color w:val="auto"/>
                <w:spacing w:val="0"/>
                <w:position w:val="0"/>
                <w:sz w:val="16"/>
                <w:shd w:fill="auto" w:val="clear"/>
              </w:rPr>
              <w:t xml:space="preserve">Увеличение стоимости материальных запасов</w:t>
            </w:r>
          </w:p>
          <w:p>
            <w:pPr>
              <w:spacing w:before="0" w:after="0" w:line="240"/>
              <w:ind w:right="0" w:left="0" w:firstLine="0"/>
              <w:jc w:val="center"/>
              <w:rPr>
                <w:color w:val="auto"/>
                <w:spacing w:val="0"/>
                <w:position w:val="0"/>
              </w:rPr>
            </w:pP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Приобретение хозяйственных товаров</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шт.</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10</w:t>
            </w: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75000,00</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vMerge/>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Приобретение электротоваров</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шт.</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7</w:t>
            </w: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13000,00</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vMerge/>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Приобретение строительных товаров</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шт.</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10</w:t>
            </w: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72800,00 </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vMerge/>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Приобретение сантехнических товаров</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шт.</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4</w:t>
            </w: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9000,00 </w:t>
            </w:r>
            <w:r>
              <w:rPr>
                <w:rFonts w:ascii="Times New Roman" w:hAnsi="Times New Roman" w:cs="Times New Roman" w:eastAsia="Times New Roman"/>
                <w:color w:val="auto"/>
                <w:spacing w:val="0"/>
                <w:position w:val="0"/>
                <w:sz w:val="16"/>
                <w:shd w:fill="auto" w:val="clear"/>
              </w:rPr>
              <w:t xml:space="preserve">руб.</w:t>
            </w:r>
          </w:p>
        </w:tc>
      </w:tr>
      <w:tr>
        <w:trPr>
          <w:trHeight w:val="1" w:hRule="atLeast"/>
          <w:jc w:val="left"/>
        </w:trPr>
        <w:tc>
          <w:tcPr>
            <w:tcW w:w="2208" w:type="dxa"/>
            <w:vMerge/>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08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Приобретение канцелярских товаров</w:t>
            </w:r>
          </w:p>
        </w:tc>
        <w:tc>
          <w:tcPr>
            <w:tcW w:w="132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шт.</w:t>
            </w:r>
          </w:p>
        </w:tc>
        <w:tc>
          <w:tcPr>
            <w:tcW w:w="1545"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10</w:t>
            </w:r>
          </w:p>
        </w:tc>
        <w:tc>
          <w:tcPr>
            <w:tcW w:w="2429" w:type="dxa"/>
            <w:tcBorders>
              <w:top w:val="single" w:color="000000" w:sz="4"/>
              <w:left w:val="single" w:color="000000" w:sz="4"/>
              <w:bottom w:val="single" w:color="000000" w:sz="4"/>
              <w:right w:val="single" w:color="000000" w:sz="4"/>
            </w:tcBorders>
            <w:shd w:color="000000" w:fill="ffffff" w:val="clear"/>
            <w:tcMar>
              <w:left w:w="28" w:type="dxa"/>
              <w:right w:w="28" w:type="dxa"/>
            </w:tcMar>
            <w:vAlign w:val="center"/>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16"/>
                <w:shd w:fill="auto" w:val="clear"/>
              </w:rPr>
              <w:t xml:space="preserve">17813,28 </w:t>
            </w:r>
            <w:r>
              <w:rPr>
                <w:rFonts w:ascii="Times New Roman" w:hAnsi="Times New Roman" w:cs="Times New Roman" w:eastAsia="Times New Roman"/>
                <w:color w:val="auto"/>
                <w:spacing w:val="0"/>
                <w:position w:val="0"/>
                <w:sz w:val="16"/>
                <w:shd w:fill="auto" w:val="clear"/>
              </w:rPr>
              <w:t xml:space="preserve">руб.</w:t>
            </w:r>
          </w:p>
        </w:tc>
      </w:tr>
    </w:tbl>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Объем внебюджетного финансирования. </w:t>
      </w:r>
    </w:p>
    <w:tbl>
      <w:tblPr/>
      <w:tblGrid>
        <w:gridCol w:w="567"/>
        <w:gridCol w:w="4679"/>
        <w:gridCol w:w="1275"/>
        <w:gridCol w:w="1418"/>
        <w:gridCol w:w="1276"/>
        <w:gridCol w:w="1417"/>
      </w:tblGrid>
      <w:tr>
        <w:trPr>
          <w:trHeight w:val="1" w:hRule="atLeast"/>
          <w:jc w:val="left"/>
        </w:trPr>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п/п</w:t>
            </w:r>
          </w:p>
        </w:tc>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Наименование услуг</w:t>
            </w:r>
          </w:p>
        </w:tc>
        <w:tc>
          <w:tcPr>
            <w:tcW w:w="12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Кол-во детей</w:t>
            </w:r>
          </w:p>
        </w:tc>
        <w:tc>
          <w:tcPr>
            <w:tcW w:w="14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Стоимость услуг</w:t>
            </w:r>
          </w:p>
        </w:tc>
        <w:tc>
          <w:tcPr>
            <w:tcW w:w="1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Кол-во месяцев</w:t>
            </w:r>
          </w:p>
        </w:tc>
        <w:tc>
          <w:tcPr>
            <w:tcW w:w="14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Итого</w:t>
            </w:r>
          </w:p>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в год (руб.)</w:t>
            </w:r>
          </w:p>
        </w:tc>
      </w:tr>
      <w:tr>
        <w:trPr>
          <w:trHeight w:val="1" w:hRule="atLeast"/>
          <w:jc w:val="left"/>
        </w:trPr>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w:t>
            </w:r>
          </w:p>
        </w:tc>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Умный малыш</w:t>
            </w:r>
            <w:r>
              <w:rPr>
                <w:rFonts w:ascii="Times New Roman" w:hAnsi="Times New Roman" w:cs="Times New Roman" w:eastAsia="Times New Roman"/>
                <w:color w:val="auto"/>
                <w:spacing w:val="0"/>
                <w:position w:val="0"/>
                <w:sz w:val="24"/>
                <w:shd w:fill="auto" w:val="clear"/>
              </w:rPr>
              <w:t xml:space="preserve">»</w:t>
            </w:r>
          </w:p>
        </w:tc>
        <w:tc>
          <w:tcPr>
            <w:tcW w:w="12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25</w:t>
            </w:r>
          </w:p>
        </w:tc>
        <w:tc>
          <w:tcPr>
            <w:tcW w:w="14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500</w:t>
            </w:r>
          </w:p>
        </w:tc>
        <w:tc>
          <w:tcPr>
            <w:tcW w:w="1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6</w:t>
            </w:r>
          </w:p>
        </w:tc>
        <w:tc>
          <w:tcPr>
            <w:tcW w:w="14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75000</w:t>
            </w:r>
          </w:p>
        </w:tc>
      </w:tr>
      <w:tr>
        <w:trPr>
          <w:trHeight w:val="1" w:hRule="atLeast"/>
          <w:jc w:val="left"/>
        </w:trPr>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w:t>
            </w:r>
          </w:p>
        </w:tc>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Ритмика</w:t>
            </w:r>
          </w:p>
        </w:tc>
        <w:tc>
          <w:tcPr>
            <w:tcW w:w="12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25</w:t>
            </w:r>
          </w:p>
        </w:tc>
        <w:tc>
          <w:tcPr>
            <w:tcW w:w="14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200</w:t>
            </w:r>
          </w:p>
        </w:tc>
        <w:tc>
          <w:tcPr>
            <w:tcW w:w="1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6</w:t>
            </w:r>
          </w:p>
        </w:tc>
        <w:tc>
          <w:tcPr>
            <w:tcW w:w="14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30000</w:t>
            </w:r>
          </w:p>
        </w:tc>
      </w:tr>
      <w:tr>
        <w:trPr>
          <w:trHeight w:val="1" w:hRule="atLeast"/>
          <w:jc w:val="left"/>
        </w:trPr>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w:t>
            </w:r>
          </w:p>
        </w:tc>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Учимся общаться</w:t>
            </w:r>
          </w:p>
        </w:tc>
        <w:tc>
          <w:tcPr>
            <w:tcW w:w="12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25</w:t>
            </w:r>
          </w:p>
        </w:tc>
        <w:tc>
          <w:tcPr>
            <w:tcW w:w="14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200</w:t>
            </w:r>
          </w:p>
        </w:tc>
        <w:tc>
          <w:tcPr>
            <w:tcW w:w="1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6</w:t>
            </w:r>
          </w:p>
        </w:tc>
        <w:tc>
          <w:tcPr>
            <w:tcW w:w="14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30000</w:t>
            </w:r>
          </w:p>
        </w:tc>
      </w:tr>
      <w:tr>
        <w:trPr>
          <w:trHeight w:val="1" w:hRule="atLeast"/>
          <w:jc w:val="left"/>
        </w:trPr>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4.</w:t>
            </w:r>
          </w:p>
        </w:tc>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Английский для дошколят </w:t>
            </w:r>
            <w:r>
              <w:rPr>
                <w:rFonts w:ascii="Times New Roman" w:hAnsi="Times New Roman" w:cs="Times New Roman" w:eastAsia="Times New Roman"/>
                <w:color w:val="auto"/>
                <w:spacing w:val="0"/>
                <w:position w:val="0"/>
                <w:sz w:val="24"/>
                <w:shd w:fill="auto" w:val="clear"/>
              </w:rPr>
              <w:t xml:space="preserve">«Funny English»</w:t>
            </w:r>
          </w:p>
        </w:tc>
        <w:tc>
          <w:tcPr>
            <w:tcW w:w="12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25</w:t>
            </w:r>
          </w:p>
        </w:tc>
        <w:tc>
          <w:tcPr>
            <w:tcW w:w="14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300</w:t>
            </w:r>
          </w:p>
        </w:tc>
        <w:tc>
          <w:tcPr>
            <w:tcW w:w="1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6</w:t>
            </w:r>
          </w:p>
        </w:tc>
        <w:tc>
          <w:tcPr>
            <w:tcW w:w="14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45000</w:t>
            </w:r>
          </w:p>
        </w:tc>
      </w:tr>
      <w:tr>
        <w:trPr>
          <w:trHeight w:val="1" w:hRule="atLeast"/>
          <w:jc w:val="left"/>
        </w:trPr>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5.</w:t>
            </w:r>
          </w:p>
        </w:tc>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Занимательный английский</w:t>
            </w:r>
          </w:p>
        </w:tc>
        <w:tc>
          <w:tcPr>
            <w:tcW w:w="12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15</w:t>
            </w:r>
          </w:p>
        </w:tc>
        <w:tc>
          <w:tcPr>
            <w:tcW w:w="14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345</w:t>
            </w:r>
          </w:p>
        </w:tc>
        <w:tc>
          <w:tcPr>
            <w:tcW w:w="1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7</w:t>
            </w:r>
          </w:p>
        </w:tc>
        <w:tc>
          <w:tcPr>
            <w:tcW w:w="14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36225</w:t>
            </w:r>
          </w:p>
        </w:tc>
      </w:tr>
      <w:tr>
        <w:trPr>
          <w:trHeight w:val="1" w:hRule="atLeast"/>
          <w:jc w:val="left"/>
        </w:trPr>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6.</w:t>
            </w:r>
          </w:p>
        </w:tc>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Занимательный английский</w:t>
            </w:r>
          </w:p>
        </w:tc>
        <w:tc>
          <w:tcPr>
            <w:tcW w:w="12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13</w:t>
            </w:r>
          </w:p>
        </w:tc>
        <w:tc>
          <w:tcPr>
            <w:tcW w:w="14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345</w:t>
            </w:r>
          </w:p>
        </w:tc>
        <w:tc>
          <w:tcPr>
            <w:tcW w:w="1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7</w:t>
            </w:r>
          </w:p>
        </w:tc>
        <w:tc>
          <w:tcPr>
            <w:tcW w:w="14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31395</w:t>
            </w:r>
          </w:p>
        </w:tc>
      </w:tr>
      <w:tr>
        <w:trPr>
          <w:trHeight w:val="1" w:hRule="atLeast"/>
          <w:jc w:val="left"/>
        </w:trPr>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7.</w:t>
            </w:r>
          </w:p>
        </w:tc>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Русская словесность</w:t>
            </w:r>
            <w:r>
              <w:rPr>
                <w:rFonts w:ascii="Times New Roman" w:hAnsi="Times New Roman" w:cs="Times New Roman" w:eastAsia="Times New Roman"/>
                <w:color w:val="auto"/>
                <w:spacing w:val="0"/>
                <w:position w:val="0"/>
                <w:sz w:val="24"/>
                <w:shd w:fill="auto" w:val="clear"/>
              </w:rPr>
              <w:t xml:space="preserve">»</w:t>
            </w:r>
          </w:p>
        </w:tc>
        <w:tc>
          <w:tcPr>
            <w:tcW w:w="12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8</w:t>
            </w:r>
          </w:p>
        </w:tc>
        <w:tc>
          <w:tcPr>
            <w:tcW w:w="14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345</w:t>
            </w:r>
          </w:p>
        </w:tc>
        <w:tc>
          <w:tcPr>
            <w:tcW w:w="1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7</w:t>
            </w:r>
          </w:p>
        </w:tc>
        <w:tc>
          <w:tcPr>
            <w:tcW w:w="14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19320</w:t>
            </w:r>
          </w:p>
        </w:tc>
      </w:tr>
      <w:tr>
        <w:trPr>
          <w:trHeight w:val="1" w:hRule="atLeast"/>
          <w:jc w:val="left"/>
        </w:trPr>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Остаток на 01.01.2014г.</w:t>
            </w:r>
          </w:p>
        </w:tc>
        <w:tc>
          <w:tcPr>
            <w:tcW w:w="12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4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4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89777.70</w:t>
            </w:r>
          </w:p>
        </w:tc>
      </w:tr>
      <w:tr>
        <w:trPr>
          <w:trHeight w:val="1" w:hRule="atLeast"/>
          <w:jc w:val="left"/>
        </w:trPr>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46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Возмещение коммунальных услуг</w:t>
            </w:r>
          </w:p>
        </w:tc>
        <w:tc>
          <w:tcPr>
            <w:tcW w:w="12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4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2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4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61000</w:t>
            </w:r>
          </w:p>
        </w:tc>
      </w:tr>
      <w:tr>
        <w:trPr>
          <w:trHeight w:val="1" w:hRule="atLeast"/>
          <w:jc w:val="left"/>
        </w:trPr>
        <w:tc>
          <w:tcPr>
            <w:tcW w:w="9215" w:type="dxa"/>
            <w:gridSpan w:val="5"/>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ВСЕГО с остатком на начало года</w:t>
            </w:r>
          </w:p>
        </w:tc>
        <w:tc>
          <w:tcPr>
            <w:tcW w:w="14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4"/>
                <w:shd w:fill="auto" w:val="clear"/>
              </w:rPr>
              <w:t xml:space="preserve">417717.70</w:t>
            </w:r>
          </w:p>
        </w:tc>
      </w:tr>
    </w:tbl>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Структура доходов и расходов  по внебюджетным средствам </w:t>
      </w:r>
    </w:p>
    <w:tbl>
      <w:tblPr/>
      <w:tblGrid>
        <w:gridCol w:w="567"/>
        <w:gridCol w:w="7372"/>
        <w:gridCol w:w="2693"/>
      </w:tblGrid>
      <w:tr>
        <w:trPr>
          <w:trHeight w:val="1" w:hRule="atLeast"/>
          <w:jc w:val="left"/>
        </w:trPr>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п/п</w:t>
            </w:r>
          </w:p>
        </w:tc>
        <w:tc>
          <w:tcPr>
            <w:tcW w:w="73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Наименование показателя</w:t>
            </w: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Сумма (руб.)</w:t>
            </w:r>
          </w:p>
        </w:tc>
      </w:tr>
      <w:tr>
        <w:trPr>
          <w:trHeight w:val="1" w:hRule="atLeast"/>
          <w:jc w:val="left"/>
        </w:trPr>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w:t>
            </w:r>
          </w:p>
        </w:tc>
        <w:tc>
          <w:tcPr>
            <w:tcW w:w="73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Заработная плата</w:t>
            </w: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184148.29</w:t>
            </w:r>
          </w:p>
        </w:tc>
      </w:tr>
      <w:tr>
        <w:trPr>
          <w:trHeight w:val="1" w:hRule="atLeast"/>
          <w:jc w:val="left"/>
        </w:trPr>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w:t>
            </w:r>
          </w:p>
        </w:tc>
        <w:tc>
          <w:tcPr>
            <w:tcW w:w="73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Начисления на оплату труда</w:t>
            </w: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55612.77</w:t>
            </w:r>
          </w:p>
        </w:tc>
      </w:tr>
      <w:tr>
        <w:trPr>
          <w:trHeight w:val="1" w:hRule="atLeast"/>
          <w:jc w:val="left"/>
        </w:trPr>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w:t>
            </w:r>
          </w:p>
        </w:tc>
        <w:tc>
          <w:tcPr>
            <w:tcW w:w="73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Коммунальные услуги</w:t>
            </w: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61000</w:t>
            </w:r>
          </w:p>
        </w:tc>
      </w:tr>
      <w:tr>
        <w:trPr>
          <w:trHeight w:val="1" w:hRule="atLeast"/>
          <w:jc w:val="left"/>
        </w:trPr>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4.</w:t>
            </w:r>
          </w:p>
        </w:tc>
        <w:tc>
          <w:tcPr>
            <w:tcW w:w="73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Прочие расходы</w:t>
            </w: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10000</w:t>
            </w:r>
          </w:p>
        </w:tc>
      </w:tr>
      <w:tr>
        <w:trPr>
          <w:trHeight w:val="1" w:hRule="atLeast"/>
          <w:jc w:val="left"/>
        </w:trPr>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5.</w:t>
            </w:r>
          </w:p>
        </w:tc>
        <w:tc>
          <w:tcPr>
            <w:tcW w:w="73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Увеличение стоимости основных средств</w:t>
            </w: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86956.64</w:t>
            </w:r>
          </w:p>
        </w:tc>
      </w:tr>
      <w:tr>
        <w:trPr>
          <w:trHeight w:val="1" w:hRule="atLeast"/>
          <w:jc w:val="left"/>
        </w:trPr>
        <w:tc>
          <w:tcPr>
            <w:tcW w:w="5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6.</w:t>
            </w:r>
          </w:p>
        </w:tc>
        <w:tc>
          <w:tcPr>
            <w:tcW w:w="73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Увеличение стоимости материальных запасов</w:t>
            </w: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20000</w:t>
            </w:r>
          </w:p>
        </w:tc>
      </w:tr>
      <w:tr>
        <w:trPr>
          <w:trHeight w:val="1" w:hRule="atLeast"/>
          <w:jc w:val="left"/>
        </w:trPr>
        <w:tc>
          <w:tcPr>
            <w:tcW w:w="7939"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ВСЕГО</w:t>
            </w: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4"/>
                <w:shd w:fill="auto" w:val="clear"/>
              </w:rPr>
              <w:t xml:space="preserve">417717.70</w:t>
            </w:r>
          </w:p>
        </w:tc>
      </w:tr>
    </w:tbl>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1225"/>
        </w:numPr>
        <w:spacing w:before="0" w:after="0" w:line="240"/>
        <w:ind w:right="0" w:left="107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Система социального партнерства.</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42" w:firstLine="751"/>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Расширить образовательную среду школы, не перегружая ее при этом, возможно лишь в случае развития сетевой модели образования, использования возможностей других образовательных учреждений, учреждений культуры и спорта для выявления и поддержки талантливых детей.</w:t>
      </w:r>
    </w:p>
    <w:p>
      <w:pPr>
        <w:spacing w:before="120" w:after="12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Школа является базовым центром по проведению семинаров, методическому оснащению образовательных учреждений, заинтересованных в реализации программ содействующих здоровью. Спортивный зал школы № 113, оснащенный нестандартным оборудованием, на протяжении 25 лет является базовой площадкой ИРО РТ и Татарского Государственного Гуманитарного Педагогического Университета, так как студенты этого ВУЗа ежегодно под руководством Рыжова А.Р. проходят педагогическую практику. С этого года на основе двухстороннего договора, школа активно сотрудничает с Поволжской государственной академией физической культуры, спорта и туризма. Созданные спортивные классы приносят свои результаты.</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микрорайоне расположены следующие образовательные учреждения, с которыми мы тесно сотрудничаем:</w:t>
      </w:r>
    </w:p>
    <w:tbl>
      <w:tblPr>
        <w:tblInd w:w="2" w:type="dxa"/>
      </w:tblPr>
      <w:tblGrid>
        <w:gridCol w:w="2428"/>
        <w:gridCol w:w="7141"/>
      </w:tblGrid>
      <w:tr>
        <w:trPr>
          <w:trHeight w:val="1" w:hRule="atLeast"/>
          <w:jc w:val="left"/>
        </w:trPr>
        <w:tc>
          <w:tcPr>
            <w:tcW w:w="24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Учреждения</w:t>
            </w:r>
          </w:p>
        </w:tc>
        <w:tc>
          <w:tcPr>
            <w:tcW w:w="71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Окружение школы</w:t>
            </w:r>
          </w:p>
        </w:tc>
      </w:tr>
      <w:tr>
        <w:trPr>
          <w:trHeight w:val="1" w:hRule="atLeast"/>
          <w:jc w:val="left"/>
        </w:trPr>
        <w:tc>
          <w:tcPr>
            <w:tcW w:w="24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Школы и детские сады</w:t>
            </w:r>
          </w:p>
        </w:tc>
        <w:tc>
          <w:tcPr>
            <w:tcW w:w="71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auto"/>
                <w:spacing w:val="0"/>
                <w:position w:val="0"/>
                <w:sz w:val="24"/>
                <w:shd w:fill="auto" w:val="clear"/>
              </w:rPr>
              <w:t xml:space="preserve">МАОУ СОШ №146, </w:t>
            </w:r>
            <w:hyperlink xmlns:r="http://schemas.openxmlformats.org/officeDocument/2006/relationships" r:id="docRId15">
              <w:r>
                <w:rPr>
                  <w:rFonts w:ascii="Times New Roman" w:hAnsi="Times New Roman" w:cs="Times New Roman" w:eastAsia="Times New Roman"/>
                  <w:color w:val="000000"/>
                  <w:spacing w:val="0"/>
                  <w:position w:val="0"/>
                  <w:sz w:val="24"/>
                  <w:u w:val="single"/>
                  <w:shd w:fill="auto" w:val="clear"/>
                </w:rPr>
                <w:t xml:space="preserve">МБОУ «Гимназия №13 с татарским языком обучения» Ново-Савиновского района </w:t>
              </w:r>
              <w:r>
                <w:rPr>
                  <w:rFonts w:ascii="Times New Roman" w:hAnsi="Times New Roman" w:cs="Times New Roman" w:eastAsia="Times New Roman"/>
                  <w:vanish/>
                  <w:color w:val="000000"/>
                  <w:spacing w:val="0"/>
                  <w:position w:val="0"/>
                  <w:sz w:val="24"/>
                  <w:u w:val="single"/>
                  <w:shd w:fill="auto" w:val="clear"/>
                </w:rPr>
                <w:t xml:space="preserve">HYPERLINK "https://edu.tatar.ru/nsav/page2299.htm"</w:t>
              </w:r>
              <w:r>
                <w:rPr>
                  <w:rFonts w:ascii="Times New Roman" w:hAnsi="Times New Roman" w:cs="Times New Roman" w:eastAsia="Times New Roman"/>
                  <w:color w:val="000000"/>
                  <w:spacing w:val="0"/>
                  <w:position w:val="0"/>
                  <w:sz w:val="24"/>
                  <w:u w:val="single"/>
                  <w:shd w:fill="auto" w:val="clear"/>
                </w:rPr>
                <w:t xml:space="preserve">г</w:t>
              </w:r>
              <w:r>
                <w:rPr>
                  <w:rFonts w:ascii="Times New Roman" w:hAnsi="Times New Roman" w:cs="Times New Roman" w:eastAsia="Times New Roman"/>
                  <w:vanish/>
                  <w:color w:val="000000"/>
                  <w:spacing w:val="0"/>
                  <w:position w:val="0"/>
                  <w:sz w:val="24"/>
                  <w:u w:val="single"/>
                  <w:shd w:fill="auto" w:val="clear"/>
                </w:rPr>
                <w:t xml:space="preserve">HYPERLINK "https://edu.tatar.ru/nsav/page2299.htm"</w:t>
              </w:r>
              <w:r>
                <w:rPr>
                  <w:rFonts w:ascii="Times New Roman" w:hAnsi="Times New Roman" w:cs="Times New Roman" w:eastAsia="Times New Roman"/>
                  <w:color w:val="000000"/>
                  <w:spacing w:val="0"/>
                  <w:position w:val="0"/>
                  <w:sz w:val="24"/>
                  <w:u w:val="single"/>
                  <w:shd w:fill="auto" w:val="clear"/>
                </w:rPr>
                <w:t xml:space="preserve">.К</w:t>
              </w:r>
              <w:r>
                <w:rPr>
                  <w:rFonts w:ascii="Times New Roman" w:hAnsi="Times New Roman" w:cs="Times New Roman" w:eastAsia="Times New Roman"/>
                  <w:vanish/>
                  <w:color w:val="000000"/>
                  <w:spacing w:val="0"/>
                  <w:position w:val="0"/>
                  <w:sz w:val="24"/>
                  <w:u w:val="single"/>
                  <w:shd w:fill="auto" w:val="clear"/>
                </w:rPr>
                <w:t xml:space="preserve">HYPERLINK "https://edu.tatar.ru/nsav/page2299.htm"</w:t>
              </w:r>
              <w:r>
                <w:rPr>
                  <w:rFonts w:ascii="Times New Roman" w:hAnsi="Times New Roman" w:cs="Times New Roman" w:eastAsia="Times New Roman"/>
                  <w:color w:val="000000"/>
                  <w:spacing w:val="0"/>
                  <w:position w:val="0"/>
                  <w:sz w:val="24"/>
                  <w:u w:val="single"/>
                  <w:shd w:fill="auto" w:val="clear"/>
                </w:rPr>
                <w:t xml:space="preserve">азани</w:t>
              </w:r>
            </w:hyperlink>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hyperlink xmlns:r="http://schemas.openxmlformats.org/officeDocument/2006/relationships" r:id="docRId16">
              <w:r>
                <w:rPr>
                  <w:rFonts w:ascii="Times New Roman" w:hAnsi="Times New Roman" w:cs="Times New Roman" w:eastAsia="Times New Roman"/>
                  <w:color w:val="000000"/>
                  <w:spacing w:val="0"/>
                  <w:position w:val="0"/>
                  <w:sz w:val="24"/>
                  <w:u w:val="single"/>
                  <w:shd w:fill="auto" w:val="clear"/>
                </w:rPr>
                <w:t xml:space="preserve">МАДОУ "Детский сад № 70 комбинированного вида" Ново-Савиновского района </w:t>
              </w:r>
              <w:r>
                <w:rPr>
                  <w:rFonts w:ascii="Times New Roman" w:hAnsi="Times New Roman" w:cs="Times New Roman" w:eastAsia="Times New Roman"/>
                  <w:vanish/>
                  <w:color w:val="000000"/>
                  <w:spacing w:val="0"/>
                  <w:position w:val="0"/>
                  <w:sz w:val="24"/>
                  <w:u w:val="single"/>
                  <w:shd w:fill="auto" w:val="clear"/>
                </w:rPr>
                <w:t xml:space="preserve">HYPERLINK "https://edu.tatar.ru/nsav/page85940.htm"</w:t>
              </w:r>
              <w:r>
                <w:rPr>
                  <w:rFonts w:ascii="Times New Roman" w:hAnsi="Times New Roman" w:cs="Times New Roman" w:eastAsia="Times New Roman"/>
                  <w:color w:val="000000"/>
                  <w:spacing w:val="0"/>
                  <w:position w:val="0"/>
                  <w:sz w:val="24"/>
                  <w:u w:val="single"/>
                  <w:shd w:fill="auto" w:val="clear"/>
                </w:rPr>
                <w:t xml:space="preserve">г.Казани</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7">
              <w:r>
                <w:rPr>
                  <w:rFonts w:ascii="Times New Roman" w:hAnsi="Times New Roman" w:cs="Times New Roman" w:eastAsia="Times New Roman"/>
                  <w:color w:val="000000"/>
                  <w:spacing w:val="0"/>
                  <w:position w:val="0"/>
                  <w:sz w:val="24"/>
                  <w:u w:val="single"/>
                  <w:shd w:fill="auto" w:val="clear"/>
                </w:rPr>
                <w:t xml:space="preserve">МАДОУ "Детский сад № 393 комбинированного вида"</w:t>
              </w:r>
            </w:hyperlink>
          </w:p>
        </w:tc>
      </w:tr>
      <w:tr>
        <w:trPr>
          <w:trHeight w:val="1" w:hRule="atLeast"/>
          <w:jc w:val="left"/>
        </w:trPr>
        <w:tc>
          <w:tcPr>
            <w:tcW w:w="24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Учреждения дополнительного образования</w:t>
            </w:r>
          </w:p>
        </w:tc>
        <w:tc>
          <w:tcPr>
            <w:tcW w:w="71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spacing w:val="0"/>
                <w:position w:val="0"/>
              </w:rPr>
            </w:pPr>
            <w:hyperlink xmlns:r="http://schemas.openxmlformats.org/officeDocument/2006/relationships" r:id="docRId18">
              <w:r>
                <w:rPr>
                  <w:rFonts w:ascii="Times New Roman" w:hAnsi="Times New Roman" w:cs="Times New Roman" w:eastAsia="Times New Roman"/>
                  <w:color w:val="000000"/>
                  <w:spacing w:val="0"/>
                  <w:position w:val="0"/>
                  <w:sz w:val="24"/>
                  <w:u w:val="single"/>
                  <w:shd w:fill="auto" w:val="clear"/>
                </w:rPr>
                <w:t xml:space="preserve">МБОУДОД </w:t>
              </w:r>
              <w:r>
                <w:rPr>
                  <w:rFonts w:ascii="Times New Roman" w:hAnsi="Times New Roman" w:cs="Times New Roman" w:eastAsia="Times New Roman"/>
                  <w:vanish/>
                  <w:color w:val="000000"/>
                  <w:spacing w:val="0"/>
                  <w:position w:val="0"/>
                  <w:sz w:val="24"/>
                  <w:u w:val="single"/>
                  <w:shd w:fill="auto" w:val="clear"/>
                </w:rPr>
                <w:t xml:space="preserve">HYPERLINK "https://edu.tatar.ru/nsav/org5617"</w:t>
              </w:r>
              <w:r>
                <w:rPr>
                  <w:rFonts w:ascii="Times New Roman" w:hAnsi="Times New Roman" w:cs="Times New Roman" w:eastAsia="Times New Roman"/>
                  <w:color w:val="000000"/>
                  <w:spacing w:val="0"/>
                  <w:position w:val="0"/>
                  <w:sz w:val="24"/>
                  <w:u w:val="single"/>
                  <w:shd w:fill="auto" w:val="clear"/>
                </w:rPr>
                <w:t xml:space="preserve">г</w:t>
              </w:r>
              <w:r>
                <w:rPr>
                  <w:rFonts w:ascii="Times New Roman" w:hAnsi="Times New Roman" w:cs="Times New Roman" w:eastAsia="Times New Roman"/>
                  <w:vanish/>
                  <w:color w:val="000000"/>
                  <w:spacing w:val="0"/>
                  <w:position w:val="0"/>
                  <w:sz w:val="24"/>
                  <w:u w:val="single"/>
                  <w:shd w:fill="auto" w:val="clear"/>
                </w:rPr>
                <w:t xml:space="preserve">HYPERLINK "https://edu.tatar.ru/nsav/org5617"</w:t>
              </w:r>
              <w:r>
                <w:rPr>
                  <w:rFonts w:ascii="Times New Roman" w:hAnsi="Times New Roman" w:cs="Times New Roman" w:eastAsia="Times New Roman"/>
                  <w:color w:val="000000"/>
                  <w:spacing w:val="0"/>
                  <w:position w:val="0"/>
                  <w:sz w:val="24"/>
                  <w:u w:val="single"/>
                  <w:shd w:fill="auto" w:val="clear"/>
                </w:rPr>
                <w:t xml:space="preserve">.К</w:t>
              </w:r>
              <w:r>
                <w:rPr>
                  <w:rFonts w:ascii="Times New Roman" w:hAnsi="Times New Roman" w:cs="Times New Roman" w:eastAsia="Times New Roman"/>
                  <w:vanish/>
                  <w:color w:val="000000"/>
                  <w:spacing w:val="0"/>
                  <w:position w:val="0"/>
                  <w:sz w:val="24"/>
                  <w:u w:val="single"/>
                  <w:shd w:fill="auto" w:val="clear"/>
                </w:rPr>
                <w:t xml:space="preserve">HYPERLINK "https://edu.tatar.ru/nsav/org5617"</w:t>
              </w:r>
              <w:r>
                <w:rPr>
                  <w:rFonts w:ascii="Times New Roman" w:hAnsi="Times New Roman" w:cs="Times New Roman" w:eastAsia="Times New Roman"/>
                  <w:color w:val="000000"/>
                  <w:spacing w:val="0"/>
                  <w:position w:val="0"/>
                  <w:sz w:val="24"/>
                  <w:u w:val="single"/>
                  <w:shd w:fill="auto" w:val="clear"/>
                </w:rPr>
                <w:t xml:space="preserve">азани</w:t>
              </w:r>
              <w:r>
                <w:rPr>
                  <w:rFonts w:ascii="Times New Roman" w:hAnsi="Times New Roman" w:cs="Times New Roman" w:eastAsia="Times New Roman"/>
                  <w:vanish/>
                  <w:color w:val="000000"/>
                  <w:spacing w:val="0"/>
                  <w:position w:val="0"/>
                  <w:sz w:val="24"/>
                  <w:u w:val="single"/>
                  <w:shd w:fill="auto" w:val="clear"/>
                </w:rPr>
                <w:t xml:space="preserve">HYPERLINK "https://edu.tatar.ru/nsav/org5617"</w:t>
              </w:r>
              <w:r>
                <w:rPr>
                  <w:rFonts w:ascii="Times New Roman" w:hAnsi="Times New Roman" w:cs="Times New Roman" w:eastAsia="Times New Roman"/>
                  <w:color w:val="000000"/>
                  <w:spacing w:val="0"/>
                  <w:position w:val="0"/>
                  <w:sz w:val="24"/>
                  <w:u w:val="single"/>
                  <w:shd w:fill="auto" w:val="clear"/>
                </w:rPr>
                <w:t xml:space="preserve"> "Детская музыкальная школа №16 </w:t>
              </w:r>
              <w:r>
                <w:rPr>
                  <w:rFonts w:ascii="Times New Roman" w:hAnsi="Times New Roman" w:cs="Times New Roman" w:eastAsia="Times New Roman"/>
                  <w:vanish/>
                  <w:color w:val="000000"/>
                  <w:spacing w:val="0"/>
                  <w:position w:val="0"/>
                  <w:sz w:val="24"/>
                  <w:u w:val="single"/>
                  <w:shd w:fill="auto" w:val="clear"/>
                </w:rPr>
                <w:t xml:space="preserve">HYPERLINK "https://edu.tatar.ru/nsav/org5617"</w:t>
              </w:r>
              <w:r>
                <w:rPr>
                  <w:rFonts w:ascii="Times New Roman" w:hAnsi="Times New Roman" w:cs="Times New Roman" w:eastAsia="Times New Roman"/>
                  <w:color w:val="000000"/>
                  <w:spacing w:val="0"/>
                  <w:position w:val="0"/>
                  <w:sz w:val="24"/>
                  <w:u w:val="single"/>
                  <w:shd w:fill="auto" w:val="clear"/>
                </w:rPr>
                <w:t xml:space="preserve">им.ОЛ.Лундстрема</w:t>
              </w:r>
              <w:r>
                <w:rPr>
                  <w:rFonts w:ascii="Times New Roman" w:hAnsi="Times New Roman" w:cs="Times New Roman" w:eastAsia="Times New Roman"/>
                  <w:vanish/>
                  <w:color w:val="000000"/>
                  <w:spacing w:val="0"/>
                  <w:position w:val="0"/>
                  <w:sz w:val="24"/>
                  <w:u w:val="single"/>
                  <w:shd w:fill="auto" w:val="clear"/>
                </w:rPr>
                <w:t xml:space="preserve">HYPERLINK "https://edu.tatar.ru/nsav/org5617"</w:t>
              </w:r>
              <w:r>
                <w:rPr>
                  <w:rFonts w:ascii="Times New Roman" w:hAnsi="Times New Roman" w:cs="Times New Roman" w:eastAsia="Times New Roman"/>
                  <w:color w:val="000000"/>
                  <w:spacing w:val="0"/>
                  <w:position w:val="0"/>
                  <w:sz w:val="24"/>
                  <w:u w:val="single"/>
                  <w:shd w:fill="auto" w:val="clear"/>
                </w:rPr>
                <w:t xml:space="preserve">"</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9">
              <w:r>
                <w:rPr>
                  <w:rFonts w:ascii="Times New Roman" w:hAnsi="Times New Roman" w:cs="Times New Roman" w:eastAsia="Times New Roman"/>
                  <w:color w:val="000000"/>
                  <w:spacing w:val="0"/>
                  <w:position w:val="0"/>
                  <w:sz w:val="24"/>
                  <w:u w:val="single"/>
                  <w:shd w:fill="auto" w:val="clear"/>
                </w:rPr>
                <w:t xml:space="preserve">МБОУДОД «Детская художественная школа №3» Ново-Савиновского района г. Казани</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0">
              <w:r>
                <w:rPr>
                  <w:rFonts w:ascii="Times New Roman" w:hAnsi="Times New Roman" w:cs="Times New Roman" w:eastAsia="Times New Roman"/>
                  <w:color w:val="000000"/>
                  <w:spacing w:val="0"/>
                  <w:position w:val="0"/>
                  <w:sz w:val="24"/>
                  <w:u w:val="single"/>
                  <w:shd w:fill="auto" w:val="clear"/>
                </w:rPr>
                <w:t xml:space="preserve">МБОУ ДОД «Центр внешкольной работы «Экология, культура, образование и техническое творчество» Ново-Савиновского района» г. Казани</w:t>
              </w:r>
            </w:hyperlink>
          </w:p>
        </w:tc>
      </w:tr>
    </w:tbl>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Социальными партнерами МБОУ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Школа №113</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Ново- Савиновского района являются: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Поволжская государственная академия физической культуры, спорта и туризма;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ГАОУ СПО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Казанский педагогический колледж</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Комплексный центр социального обслуживания детей и молодежи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Доверие</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Татарстанская региональная организация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Детский спортивно-патриотический клуб</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object w:dxaOrig="9739" w:dyaOrig="7289">
          <v:rect xmlns:o="urn:schemas-microsoft-com:office:office" xmlns:v="urn:schemas-microsoft-com:vml" id="rectole0000000002" style="width:486.950000pt;height:364.450000pt" o:preferrelative="t" o:ole="">
            <o:lock v:ext="edit"/>
            <v:imagedata xmlns:r="http://schemas.openxmlformats.org/officeDocument/2006/relationships" r:id="docRId22" o:title=""/>
          </v:rect>
          <o:OLEObject xmlns:r="http://schemas.openxmlformats.org/officeDocument/2006/relationships" xmlns:o="urn:schemas-microsoft-com:office:office" Type="Embed" ProgID="StaticMetafile" DrawAspect="Content" ObjectID="0000000002" ShapeID="rectole0000000002" r:id="docRId21"/>
        </w:objec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numPr>
          <w:ilvl w:val="0"/>
          <w:numId w:val="1241"/>
        </w:numPr>
        <w:spacing w:before="0" w:after="0" w:line="240"/>
        <w:ind w:right="0" w:left="107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Планы и перспективы развития.</w:t>
      </w:r>
    </w:p>
    <w:p>
      <w:pPr>
        <w:spacing w:before="0" w:after="0" w:line="240"/>
        <w:ind w:right="0" w:left="72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107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Основные проблемы школы</w:t>
      </w:r>
    </w:p>
    <w:p>
      <w:pPr>
        <w:spacing w:before="0" w:after="0" w:line="240"/>
        <w:ind w:right="0" w:left="71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Несмотря на позитивные моменты, высокую результативность в работе нашего педагогического коллектива, наблюдается ряд проблем, над которыми нам предстоит поработать:</w:t>
      </w:r>
    </w:p>
    <w:p>
      <w:pPr>
        <w:spacing w:before="0" w:after="0" w:line="240"/>
        <w:ind w:right="0" w:left="71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направить работу методических объединений предметов на повышение качества образования учащихся;</w:t>
      </w:r>
    </w:p>
    <w:p>
      <w:pPr>
        <w:spacing w:before="0" w:after="0" w:line="240"/>
        <w:ind w:right="0" w:left="71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усилить работу педагогов по раскрытию творческого потенциала одаренного ребенка. Эта  работа в школе идет путем суммирования единичных разрозненных разработок творчески работающих учителей. Существующая система объединена обобщенной целью, но не объединена общей идеей разностороннего и поэтапного развития одаренного ребенка. Нужно разработать именно те формы работы и развивающие материалы, которые решат задачи инновационной деятельности;</w:t>
      </w:r>
    </w:p>
    <w:p>
      <w:pPr>
        <w:spacing w:before="0" w:after="0" w:line="240"/>
        <w:ind w:right="0" w:left="71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необходимо усилить работу учителей-предметников по отработке у учащихся 9-11-ых классов навыков работы по подготовке их к сдаче единого государственного экзамена;</w:t>
      </w:r>
    </w:p>
    <w:p>
      <w:pPr>
        <w:tabs>
          <w:tab w:val="left" w:pos="737" w:leader="none"/>
          <w:tab w:val="left" w:pos="1758" w:leader="none"/>
        </w:tabs>
        <w:spacing w:before="0" w:after="0" w:line="240"/>
        <w:ind w:right="0" w:left="1070" w:firstLine="0"/>
        <w:jc w:val="both"/>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 </w:t>
      </w:r>
      <w:r>
        <w:rPr>
          <w:rFonts w:ascii="Times New Roman" w:hAnsi="Times New Roman" w:cs="Times New Roman" w:eastAsia="Times New Roman"/>
          <w:color w:val="000000"/>
          <w:spacing w:val="0"/>
          <w:position w:val="0"/>
          <w:sz w:val="24"/>
          <w:shd w:fill="auto" w:val="clear"/>
        </w:rPr>
        <w:t xml:space="preserve">провести коррекцию программы по работе с </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Трудными подростками</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так как, на наш взгляд, недостатком работы с </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color w:val="000000"/>
          <w:spacing w:val="0"/>
          <w:position w:val="0"/>
          <w:sz w:val="24"/>
          <w:shd w:fill="auto" w:val="clear"/>
        </w:rPr>
        <w:t xml:space="preserve">трудными</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подростками является то, что  воспитание идет на уровне поведения. Мы учим детей выполнять определенные правила поведения, но мало помогаем ученику, выходящему из школы, ощутить собственную успешность, мало заостряем внимание на воспитании у него положительной самооценки;</w:t>
      </w:r>
    </w:p>
    <w:p>
      <w:pPr>
        <w:spacing w:before="0" w:after="0" w:line="240"/>
        <w:ind w:right="0" w:left="71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создание положительного имиджа школы и повышения конкурентно  способности школы:</w:t>
      </w:r>
    </w:p>
    <w:p>
      <w:pPr>
        <w:suppressAutoHyphens w:val="true"/>
        <w:spacing w:before="280" w:after="280" w:line="240"/>
        <w:ind w:right="0" w:left="1080" w:firstLine="0"/>
        <w:jc w:val="both"/>
        <w:rPr>
          <w:rFonts w:ascii="Times New Roman" w:hAnsi="Times New Roman" w:cs="Times New Roman" w:eastAsia="Times New Roman"/>
          <w:b/>
          <w:color w:val="003399"/>
          <w:spacing w:val="0"/>
          <w:position w:val="0"/>
          <w:sz w:val="24"/>
          <w:shd w:fill="auto" w:val="clear"/>
        </w:rPr>
      </w:pPr>
      <w:r>
        <w:rPr>
          <w:rFonts w:ascii="Times New Roman" w:hAnsi="Times New Roman" w:cs="Times New Roman" w:eastAsia="Times New Roman"/>
          <w:b/>
          <w:color w:val="003399"/>
          <w:spacing w:val="0"/>
          <w:position w:val="0"/>
          <w:sz w:val="24"/>
          <w:shd w:fill="auto" w:val="clear"/>
        </w:rPr>
        <w:t xml:space="preserve">  </w:t>
      </w:r>
      <w:r>
        <w:rPr>
          <w:rFonts w:ascii="Times New Roman" w:hAnsi="Times New Roman" w:cs="Times New Roman" w:eastAsia="Times New Roman"/>
          <w:b/>
          <w:color w:val="003399"/>
          <w:spacing w:val="0"/>
          <w:position w:val="0"/>
          <w:sz w:val="24"/>
          <w:shd w:fill="auto" w:val="clear"/>
        </w:rPr>
        <w:t xml:space="preserve">Планы и проекты:</w:t>
      </w:r>
    </w:p>
    <w:p>
      <w:pPr>
        <w:suppressAutoHyphens w:val="true"/>
        <w:spacing w:before="280" w:after="280" w:line="240"/>
        <w:ind w:right="0" w:left="108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b/>
          <w:color w:val="003399"/>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В 2014-2015 учебном году школа будет работать над улучшением содержания деятельности по следующим направлениям:</w:t>
      </w:r>
    </w:p>
    <w:p>
      <w:pPr>
        <w:suppressAutoHyphens w:val="true"/>
        <w:spacing w:before="280" w:after="280" w:line="240"/>
        <w:ind w:right="0" w:left="1080" w:firstLine="0"/>
        <w:jc w:val="both"/>
        <w:rPr>
          <w:rFonts w:ascii="Times New Roman" w:hAnsi="Times New Roman" w:cs="Times New Roman" w:eastAsia="Times New Roman"/>
          <w:b/>
          <w:color w:val="003399"/>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разработка и реализация индивидуальных учебных планов старшеклассников и внедрение спецкурсов с целью выработки оптимального содержания образования в профильных классах;</w:t>
      </w:r>
    </w:p>
    <w:p>
      <w:pPr>
        <w:suppressAutoHyphens w:val="true"/>
        <w:spacing w:before="280" w:after="280" w:line="240"/>
        <w:ind w:right="0" w:left="720" w:firstLine="0"/>
        <w:jc w:val="both"/>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3399"/>
          <w:spacing w:val="0"/>
          <w:position w:val="0"/>
          <w:sz w:val="24"/>
          <w:shd w:fill="auto" w:val="clear"/>
        </w:rPr>
        <w:t xml:space="preserve">- </w:t>
      </w:r>
      <w:r>
        <w:rPr>
          <w:rFonts w:ascii="Times New Roman" w:hAnsi="Times New Roman" w:cs="Times New Roman" w:eastAsia="Times New Roman"/>
          <w:b/>
          <w:color w:val="000000"/>
          <w:spacing w:val="0"/>
          <w:position w:val="0"/>
          <w:sz w:val="24"/>
          <w:shd w:fill="auto" w:val="clear"/>
        </w:rPr>
        <w:t xml:space="preserve">повышение качества результатов ЕГЭ по обязательным предметам и предметам, сдаваемым по выбору учащихся. Не допускать  не преодоления минимального порога по предмету;</w:t>
      </w:r>
    </w:p>
    <w:p>
      <w:pPr>
        <w:spacing w:before="280" w:after="280" w:line="240"/>
        <w:ind w:right="0" w:left="108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определение оптимального сочетания форм и  методов работы с одаренными детьми;</w:t>
      </w:r>
    </w:p>
    <w:p>
      <w:pPr>
        <w:suppressAutoHyphens w:val="true"/>
        <w:spacing w:before="280" w:after="280" w:line="240"/>
        <w:ind w:right="0" w:left="108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совершенствование структуры медиатеки с целью создания многоуровневой системы информационного обеспечения учебного процесса;</w:t>
      </w:r>
    </w:p>
    <w:p>
      <w:pPr>
        <w:suppressAutoHyphens w:val="true"/>
        <w:spacing w:before="280" w:after="280" w:line="240"/>
        <w:ind w:right="0" w:left="1080" w:firstLine="0"/>
        <w:jc w:val="both"/>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color w:val="000000"/>
          <w:spacing w:val="0"/>
          <w:position w:val="0"/>
          <w:sz w:val="24"/>
          <w:shd w:fill="auto" w:val="clear"/>
        </w:rPr>
        <w:t xml:space="preserve">поиск новых форм внеурочной деятельности в школе, направленных на развитие способностей детей с целью обеспечения единства урочной и внеурочной деятельности.</w:t>
      </w:r>
    </w:p>
    <w:p>
      <w:pPr>
        <w:suppressAutoHyphens w:val="true"/>
        <w:spacing w:before="280" w:after="280" w:line="240"/>
        <w:ind w:right="0" w:left="10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введение в действие федерального государственного образовательного стандарта начального общего образования;</w:t>
      </w:r>
    </w:p>
    <w:p>
      <w:pPr>
        <w:spacing w:before="0" w:after="0" w:line="240"/>
        <w:ind w:right="0" w:left="10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создание условий, гарантирующих охрану и укрепление физического, психического, социального здоровья учащихся и содействия всем участникам образовательного процесса в приобретении знаний, умений, навыков, необходимых для формирования устойчивой мотивации на здоровье, здоровый образ жизни.</w:t>
      </w:r>
    </w:p>
    <w:p>
      <w:pPr>
        <w:spacing w:before="0" w:after="0" w:line="240"/>
        <w:ind w:right="0" w:left="108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10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Таким образом, </w:t>
      </w:r>
      <w:r>
        <w:rPr>
          <w:rFonts w:ascii="Times New Roman" w:hAnsi="Times New Roman" w:cs="Times New Roman" w:eastAsia="Times New Roman"/>
          <w:color w:val="auto"/>
          <w:spacing w:val="0"/>
          <w:position w:val="0"/>
          <w:sz w:val="24"/>
          <w:shd w:fill="auto" w:val="clear"/>
        </w:rPr>
        <w:t xml:space="preserve"> организация учебно-воспитательного процесса в нашей школе основывается на принципах гуманистического характера образования, приоритет жизни и здоровья человека, прав и свобод личности, свободного развития личности, воспитания взаимоуважения, трудолюбия, гражданственности, патриотизма, ответственности, правовой культуры, бережного отношения к природе и окружающей среде.</w:t>
      </w:r>
    </w:p>
    <w:p>
      <w:pPr>
        <w:spacing w:before="0" w:after="0" w:line="240"/>
        <w:ind w:right="0" w:left="1080" w:firstLine="0"/>
        <w:jc w:val="both"/>
        <w:rPr>
          <w:rFonts w:ascii="Times New Roman CYR" w:hAnsi="Times New Roman CYR" w:cs="Times New Roman CYR" w:eastAsia="Times New Roman CYR"/>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Публичный доклад как процесс становления культуры диалога и взаимодействия школы с общественностью, как способ донести информацию ,позволяет воспринимать друг друга и выстраивать отношения на основе принципов солидарности и доверия.</w:t>
      </w:r>
    </w:p>
    <w:p>
      <w:pPr>
        <w:spacing w:before="0" w:after="0" w:line="240"/>
        <w:ind w:right="0" w:left="720" w:firstLine="0"/>
        <w:jc w:val="both"/>
        <w:rPr>
          <w:rFonts w:ascii="Times New Roman CYR" w:hAnsi="Times New Roman CYR" w:cs="Times New Roman CYR" w:eastAsia="Times New Roman CYR"/>
          <w:color w:val="auto"/>
          <w:spacing w:val="0"/>
          <w:position w:val="0"/>
          <w:sz w:val="24"/>
          <w:shd w:fill="auto" w:val="clear"/>
        </w:rPr>
      </w:pPr>
    </w:p>
    <w:p>
      <w:pPr>
        <w:spacing w:before="0" w:after="0" w:line="240"/>
        <w:ind w:right="0" w:left="108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108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Директор школы №113                                               Ахтариева И.И.</w:t>
      </w:r>
    </w:p>
    <w:p>
      <w:pPr>
        <w:spacing w:before="0" w:after="0" w:line="240"/>
        <w:ind w:right="0" w:left="108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1080" w:firstLine="0"/>
        <w:jc w:val="left"/>
        <w:rPr>
          <w:rFonts w:ascii="Times New Roman" w:hAnsi="Times New Roman" w:cs="Times New Roman" w:eastAsia="Times New Roman"/>
          <w:b/>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1">
    <w:lvl w:ilvl="0">
      <w:start w:val="1"/>
      <w:numFmt w:val="decimal"/>
      <w:lvlText w:val="%1."/>
    </w:lvl>
  </w:abstractNum>
  <w:abstractNum w:abstractNumId="7">
    <w:lvl w:ilvl="0">
      <w:start w:val="1"/>
      <w:numFmt w:val="decimal"/>
      <w:lvlText w:val="%1."/>
    </w:lvl>
  </w:abstractNum>
  <w:abstractNum w:abstractNumId="13">
    <w:lvl w:ilvl="0">
      <w:start w:val="1"/>
      <w:numFmt w:val="decimal"/>
      <w:lvlText w:val="%1."/>
    </w:lvl>
  </w:abstractNum>
  <w:abstractNum w:abstractNumId="19">
    <w:lvl w:ilvl="0">
      <w:start w:val="1"/>
      <w:numFmt w:val="decimal"/>
      <w:lvlText w:val="%1."/>
    </w:lvl>
  </w:abstractNum>
  <w:abstractNum w:abstractNumId="25">
    <w:lvl w:ilvl="0">
      <w:start w:val="1"/>
      <w:numFmt w:val="decimal"/>
      <w:lvlText w:val="%1."/>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abstractNum w:abstractNumId="102">
    <w:lvl w:ilvl="0">
      <w:start w:val="1"/>
      <w:numFmt w:val="bullet"/>
      <w:lvlText w:val="•"/>
    </w:lvl>
  </w:abstractNum>
  <w:abstractNum w:abstractNumId="108">
    <w:lvl w:ilvl="0">
      <w:start w:val="1"/>
      <w:numFmt w:val="bullet"/>
      <w:lvlText w:val="•"/>
    </w:lvl>
  </w:abstractNum>
  <w:abstractNum w:abstractNumId="114">
    <w:lvl w:ilvl="0">
      <w:start w:val="1"/>
      <w:numFmt w:val="bullet"/>
      <w:lvlText w:val="•"/>
    </w:lvl>
  </w:abstractNum>
  <w:abstractNum w:abstractNumId="120">
    <w:lvl w:ilvl="0">
      <w:start w:val="1"/>
      <w:numFmt w:val="bullet"/>
      <w:lvlText w:val="•"/>
    </w:lvl>
  </w:abstractNum>
  <w:abstractNum w:abstractNumId="126">
    <w:lvl w:ilvl="0">
      <w:start w:val="1"/>
      <w:numFmt w:val="bullet"/>
      <w:lvlText w:val="•"/>
    </w:lvl>
  </w:abstractNum>
  <w:abstractNum w:abstractNumId="132">
    <w:lvl w:ilvl="0">
      <w:start w:val="1"/>
      <w:numFmt w:val="bullet"/>
      <w:lvlText w:val="•"/>
    </w:lvl>
  </w:abstractNum>
  <w:abstractNum w:abstractNumId="138">
    <w:lvl w:ilvl="0">
      <w:start w:val="1"/>
      <w:numFmt w:val="bullet"/>
      <w:lvlText w:val="•"/>
    </w:lvl>
  </w:abstractNum>
  <w:abstractNum w:abstractNumId="144">
    <w:lvl w:ilvl="0">
      <w:start w:val="1"/>
      <w:numFmt w:val="bullet"/>
      <w:lvlText w:val="•"/>
    </w:lvl>
  </w:abstractNum>
  <w:abstractNum w:abstractNumId="150">
    <w:lvl w:ilvl="0">
      <w:start w:val="1"/>
      <w:numFmt w:val="bullet"/>
      <w:lvlText w:val="•"/>
    </w:lvl>
  </w:abstractNum>
  <w:abstractNum w:abstractNumId="156">
    <w:lvl w:ilvl="0">
      <w:start w:val="1"/>
      <w:numFmt w:val="bullet"/>
      <w:lvlText w:val="•"/>
    </w:lvl>
  </w:abstractNum>
  <w:num w:numId="5">
    <w:abstractNumId w:val="156"/>
  </w:num>
  <w:num w:numId="7">
    <w:abstractNumId w:val="150"/>
  </w:num>
  <w:num w:numId="9">
    <w:abstractNumId w:val="144"/>
  </w:num>
  <w:num w:numId="11">
    <w:abstractNumId w:val="138"/>
  </w:num>
  <w:num w:numId="13">
    <w:abstractNumId w:val="132"/>
  </w:num>
  <w:num w:numId="15">
    <w:abstractNumId w:val="126"/>
  </w:num>
  <w:num w:numId="17">
    <w:abstractNumId w:val="120"/>
  </w:num>
  <w:num w:numId="24">
    <w:abstractNumId w:val="114"/>
  </w:num>
  <w:num w:numId="30">
    <w:abstractNumId w:val="108"/>
  </w:num>
  <w:num w:numId="50">
    <w:abstractNumId w:val="102"/>
  </w:num>
  <w:num w:numId="66">
    <w:abstractNumId w:val="96"/>
  </w:num>
  <w:num w:numId="75">
    <w:abstractNumId w:val="90"/>
  </w:num>
  <w:num w:numId="94">
    <w:abstractNumId w:val="84"/>
  </w:num>
  <w:num w:numId="100">
    <w:abstractNumId w:val="25"/>
  </w:num>
  <w:num w:numId="102">
    <w:abstractNumId w:val="19"/>
  </w:num>
  <w:num w:numId="105">
    <w:abstractNumId w:val="13"/>
  </w:num>
  <w:num w:numId="107">
    <w:abstractNumId w:val="7"/>
  </w:num>
  <w:num w:numId="109">
    <w:abstractNumId w:val="1"/>
  </w:num>
  <w:num w:numId="111">
    <w:abstractNumId w:val="78"/>
  </w:num>
  <w:num w:numId="134">
    <w:abstractNumId w:val="72"/>
  </w:num>
  <w:num w:numId="136">
    <w:abstractNumId w:val="66"/>
  </w:num>
  <w:num w:numId="185">
    <w:abstractNumId w:val="60"/>
  </w:num>
  <w:num w:numId="187">
    <w:abstractNumId w:val="54"/>
  </w:num>
  <w:num w:numId="189">
    <w:abstractNumId w:val="48"/>
  </w:num>
  <w:num w:numId="191">
    <w:abstractNumId w:val="42"/>
  </w:num>
  <w:num w:numId="193">
    <w:abstractNumId w:val="36"/>
  </w:num>
  <w:num w:numId="197">
    <w:abstractNumId w:val="30"/>
  </w:num>
  <w:num w:numId="284">
    <w:abstractNumId w:val="24"/>
  </w:num>
  <w:num w:numId="715">
    <w:abstractNumId w:val="18"/>
  </w:num>
  <w:num w:numId="1103">
    <w:abstractNumId w:val="12"/>
  </w:num>
  <w:num w:numId="1225">
    <w:abstractNumId w:val="6"/>
  </w:num>
  <w:num w:numId="1241">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Mode="External" Target="https://edu.tatar.ru/nsav/page85940.htm/page85941.htm" Id="docRId17" Type="http://schemas.openxmlformats.org/officeDocument/2006/relationships/hyperlink"/><Relationship Target="styles.xml" Id="docRId24" Type="http://schemas.openxmlformats.org/officeDocument/2006/relationships/styles"/><Relationship TargetMode="External" Target="http://www.e-koncept.ru/" Id="docRId7" Type="http://schemas.openxmlformats.org/officeDocument/2006/relationships/hyperlink"/><Relationship TargetMode="External" Target="http://nsportal.ru/node/1085565" Id="docRId14" Type="http://schemas.openxmlformats.org/officeDocument/2006/relationships/hyperlink"/><Relationship Target="numbering.xml" Id="docRId23" Type="http://schemas.openxmlformats.org/officeDocument/2006/relationships/numbering"/><Relationship Target="media/image1.wmf" Id="docRId6" Type="http://schemas.openxmlformats.org/officeDocument/2006/relationships/image"/><Relationship TargetMode="External" Target="mailto:S113.kzn@edu.tatar.ru" Id="docRId1" Type="http://schemas.openxmlformats.org/officeDocument/2006/relationships/hyperlink"/><Relationship TargetMode="External" Target="https://edu.tatar.ru/nsav/page2299.htm" Id="docRId15" Type="http://schemas.openxmlformats.org/officeDocument/2006/relationships/hyperlink"/><Relationship Target="media/image2.wmf" Id="docRId22" Type="http://schemas.openxmlformats.org/officeDocument/2006/relationships/image"/><Relationship TargetMode="External" Target="http://www.e-koncept.ru/" Id="docRId9" Type="http://schemas.openxmlformats.org/officeDocument/2006/relationships/hyperlink"/><Relationship TargetMode="External" Target="http://sch113.edusite.ru/" Id="docRId0" Type="http://schemas.openxmlformats.org/officeDocument/2006/relationships/hyperlink"/><Relationship TargetMode="External" Target="http://nsportal.ru/node/1040045" Id="docRId12" Type="http://schemas.openxmlformats.org/officeDocument/2006/relationships/hyperlink"/><Relationship TargetMode="External" Target="https://edu.tatar.ru/nsav/page85940.htm" Id="docRId16" Type="http://schemas.openxmlformats.org/officeDocument/2006/relationships/hyperlink"/><Relationship Target="embeddings/oleObject2.bin" Id="docRId21" Type="http://schemas.openxmlformats.org/officeDocument/2006/relationships/oleObject"/><Relationship Target="media/image0.wmf" Id="docRId4" Type="http://schemas.openxmlformats.org/officeDocument/2006/relationships/image"/><Relationship TargetMode="External" Target="http://www.e-koncept.ru/" Id="docRId8" Type="http://schemas.openxmlformats.org/officeDocument/2006/relationships/hyperlink"/><Relationship TargetMode="External" Target="http://nsportal.ru/node/1055910" Id="docRId13" Type="http://schemas.openxmlformats.org/officeDocument/2006/relationships/hyperlink"/><Relationship TargetMode="External" Target="https://edu.tatar.ru/nsav/page523161.htm" Id="docRId20" Type="http://schemas.openxmlformats.org/officeDocument/2006/relationships/hyperlink"/><Relationship Target="embeddings/oleObject0.bin" Id="docRId3" Type="http://schemas.openxmlformats.org/officeDocument/2006/relationships/oleObject"/><Relationship TargetMode="External" Target="http://www.easyen.ru/" Id="docRId10" Type="http://schemas.openxmlformats.org/officeDocument/2006/relationships/hyperlink"/><Relationship TargetMode="External" Target="https://edu.tatar.ru/nsav/org5617" Id="docRId18" Type="http://schemas.openxmlformats.org/officeDocument/2006/relationships/hyperlink"/><Relationship TargetMode="External" Target="http://kursk.vti-russia.ru/videonabludenie/" Id="docRId2" Type="http://schemas.openxmlformats.org/officeDocument/2006/relationships/hyperlink"/><Relationship TargetMode="External" Target="http://www.easyen.ru/load/218-1-0-11640" Id="docRId11" Type="http://schemas.openxmlformats.org/officeDocument/2006/relationships/hyperlink"/><Relationship TargetMode="External" Target="https://edu.tatar.ru/nsav/page523120.htm" Id="docRId19" Type="http://schemas.openxmlformats.org/officeDocument/2006/relationships/hyperlink"/><Relationship Target="embeddings/oleObject1.bin" Id="docRId5" Type="http://schemas.openxmlformats.org/officeDocument/2006/relationships/oleObject"/></Relationships>
</file>